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A9C" w14:textId="77777777" w:rsidR="001C14A1" w:rsidRDefault="001C14A1">
      <w:pPr>
        <w:spacing w:after="160" w:line="259" w:lineRule="auto"/>
        <w:rPr>
          <w:b/>
          <w:bCs/>
          <w:sz w:val="24"/>
          <w:szCs w:val="24"/>
        </w:rPr>
      </w:pPr>
    </w:p>
    <w:p w14:paraId="3A541052" w14:textId="77777777" w:rsidR="00F86B1C" w:rsidRDefault="00F86B1C" w:rsidP="00C96CCA">
      <w:pPr>
        <w:pStyle w:val="Titel"/>
        <w:rPr>
          <w:sz w:val="56"/>
          <w:szCs w:val="240"/>
        </w:rPr>
      </w:pPr>
    </w:p>
    <w:p w14:paraId="32F6F5CE" w14:textId="318C25F9" w:rsidR="00DA0D2A" w:rsidRPr="00F86B1C" w:rsidRDefault="00DA0D2A" w:rsidP="004765B0">
      <w:pPr>
        <w:pStyle w:val="Titel"/>
        <w:jc w:val="center"/>
        <w:rPr>
          <w:sz w:val="52"/>
          <w:szCs w:val="220"/>
        </w:rPr>
      </w:pPr>
      <w:r w:rsidRPr="00F86B1C">
        <w:rPr>
          <w:sz w:val="52"/>
          <w:szCs w:val="220"/>
        </w:rPr>
        <w:t xml:space="preserve">Checkliste </w:t>
      </w:r>
      <w:r w:rsidR="00F31556">
        <w:rPr>
          <w:sz w:val="52"/>
          <w:szCs w:val="220"/>
        </w:rPr>
        <w:t>zum</w:t>
      </w:r>
      <w:r w:rsidRPr="00F86B1C">
        <w:rPr>
          <w:sz w:val="52"/>
          <w:szCs w:val="220"/>
        </w:rPr>
        <w:t xml:space="preserve"> Nachweis der Erfüllung der Anforderungen bei der Ausübung der Tätigkeiten der PRRC gemäß MDR/IVDR</w:t>
      </w:r>
    </w:p>
    <w:p w14:paraId="5BE13395" w14:textId="77777777" w:rsidR="00C96CCA" w:rsidRDefault="00C96CCA" w:rsidP="00C96CCA"/>
    <w:p w14:paraId="10232FA5" w14:textId="77777777" w:rsidR="00F86B1C" w:rsidRDefault="00F86B1C" w:rsidP="00C96CCA"/>
    <w:p w14:paraId="0552DD20" w14:textId="77777777" w:rsidR="004765B0" w:rsidRDefault="004765B0" w:rsidP="00C96CCA"/>
    <w:p w14:paraId="460E6FAC" w14:textId="77777777" w:rsidR="004765B0" w:rsidRPr="00C96CCA" w:rsidRDefault="004765B0" w:rsidP="00C96CCA"/>
    <w:p w14:paraId="2FE90B23" w14:textId="3D76C1B3" w:rsidR="000D7363" w:rsidRDefault="00413377" w:rsidP="000D7363">
      <w:pPr>
        <w:spacing w:after="160" w:line="259" w:lineRule="auto"/>
        <w:jc w:val="center"/>
        <w:rPr>
          <w:sz w:val="24"/>
          <w:szCs w:val="24"/>
        </w:rPr>
      </w:pPr>
      <w:r w:rsidRPr="00413377">
        <w:rPr>
          <w:sz w:val="24"/>
          <w:szCs w:val="24"/>
        </w:rPr>
        <w:t>Auf Grundlage eines Entwurfs der CRConsultants GmbH &amp; Co. KG</w:t>
      </w:r>
      <w:r w:rsidR="003A767B">
        <w:rPr>
          <w:sz w:val="24"/>
          <w:szCs w:val="24"/>
        </w:rPr>
        <w:t xml:space="preserve"> </w:t>
      </w:r>
      <w:r w:rsidR="000D7363">
        <w:rPr>
          <w:sz w:val="24"/>
          <w:szCs w:val="24"/>
        </w:rPr>
        <w:t>durch Markus Kemm und Nienke Bär,</w:t>
      </w:r>
    </w:p>
    <w:p w14:paraId="3A17D90D" w14:textId="77777777" w:rsidR="004765B0" w:rsidRPr="00AD56D9" w:rsidRDefault="004765B0" w:rsidP="00AD56D9">
      <w:pPr>
        <w:spacing w:after="160" w:line="259" w:lineRule="auto"/>
        <w:rPr>
          <w:sz w:val="24"/>
          <w:szCs w:val="24"/>
        </w:rPr>
      </w:pPr>
    </w:p>
    <w:p w14:paraId="403FBB8C" w14:textId="0CF67C1A" w:rsidR="00C96CCA" w:rsidRDefault="00413377" w:rsidP="00414DC5">
      <w:pPr>
        <w:spacing w:after="160" w:line="259" w:lineRule="auto"/>
        <w:jc w:val="center"/>
        <w:rPr>
          <w:sz w:val="24"/>
          <w:szCs w:val="24"/>
        </w:rPr>
      </w:pPr>
      <w:r w:rsidRPr="00AD56D9">
        <w:rPr>
          <w:sz w:val="24"/>
          <w:szCs w:val="24"/>
        </w:rPr>
        <w:t xml:space="preserve">Abgestimmt im Rahmen eines Kooperationsseminars </w:t>
      </w:r>
      <w:r w:rsidR="007A07B1">
        <w:rPr>
          <w:sz w:val="24"/>
          <w:szCs w:val="24"/>
        </w:rPr>
        <w:t>des</w:t>
      </w:r>
      <w:r w:rsidRPr="00AD56D9">
        <w:rPr>
          <w:sz w:val="24"/>
          <w:szCs w:val="24"/>
        </w:rPr>
        <w:t xml:space="preserve"> FFM</w:t>
      </w:r>
      <w:r w:rsidR="00404678" w:rsidRPr="00AD56D9">
        <w:rPr>
          <w:sz w:val="24"/>
          <w:szCs w:val="24"/>
        </w:rPr>
        <w:t xml:space="preserve"> (For</w:t>
      </w:r>
      <w:r w:rsidR="00EB61F2" w:rsidRPr="00AD56D9">
        <w:rPr>
          <w:sz w:val="24"/>
          <w:szCs w:val="24"/>
        </w:rPr>
        <w:t>um für Medizintechnik e.V.)</w:t>
      </w:r>
      <w:r w:rsidR="00B059A0" w:rsidRPr="00AD56D9">
        <w:rPr>
          <w:sz w:val="24"/>
          <w:szCs w:val="24"/>
        </w:rPr>
        <w:t xml:space="preserve"> und LSN</w:t>
      </w:r>
      <w:r w:rsidR="00EB61F2" w:rsidRPr="00AD56D9">
        <w:rPr>
          <w:sz w:val="24"/>
          <w:szCs w:val="24"/>
        </w:rPr>
        <w:t xml:space="preserve"> (Life Science Nord)</w:t>
      </w:r>
      <w:r w:rsidR="00286500">
        <w:rPr>
          <w:sz w:val="24"/>
          <w:szCs w:val="24"/>
        </w:rPr>
        <w:t>.</w:t>
      </w:r>
    </w:p>
    <w:p w14:paraId="2FCFB7B8" w14:textId="77777777" w:rsidR="003D00F7" w:rsidRDefault="003D00F7" w:rsidP="00414DC5">
      <w:pPr>
        <w:spacing w:after="160" w:line="259" w:lineRule="auto"/>
        <w:jc w:val="center"/>
        <w:rPr>
          <w:sz w:val="24"/>
          <w:szCs w:val="24"/>
        </w:rPr>
      </w:pPr>
    </w:p>
    <w:p w14:paraId="1172E0CC" w14:textId="24FF77ED" w:rsidR="00286500" w:rsidRPr="00414DC5" w:rsidRDefault="00286500" w:rsidP="00286500">
      <w:pPr>
        <w:spacing w:after="160" w:line="259" w:lineRule="auto"/>
        <w:jc w:val="center"/>
        <w:rPr>
          <w:sz w:val="24"/>
          <w:szCs w:val="24"/>
        </w:rPr>
      </w:pPr>
      <w:r w:rsidRPr="00286500">
        <w:rPr>
          <w:sz w:val="24"/>
          <w:szCs w:val="24"/>
        </w:rPr>
        <w:t>Am Seminar nahmen folgende Referierende teil:</w:t>
      </w:r>
    </w:p>
    <w:p w14:paraId="1CC31FDE" w14:textId="7B2A4DFA" w:rsidR="0079379F" w:rsidRPr="005D1F8E" w:rsidRDefault="0079379F" w:rsidP="0079379F">
      <w:pPr>
        <w:pStyle w:val="Listenabsatz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5D1F8E">
        <w:rPr>
          <w:sz w:val="24"/>
          <w:szCs w:val="24"/>
        </w:rPr>
        <w:t>Prof. Dr. Folker Spitzenberger, Technische Hochschule Lübeck</w:t>
      </w:r>
    </w:p>
    <w:p w14:paraId="4540777A" w14:textId="0D1440E3" w:rsidR="003F3EC5" w:rsidRDefault="003F1A56" w:rsidP="00F86B1C">
      <w:pPr>
        <w:pStyle w:val="Listenabsatz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Bettina </w:t>
      </w:r>
      <w:r w:rsidR="003D00F7">
        <w:rPr>
          <w:sz w:val="24"/>
          <w:szCs w:val="24"/>
        </w:rPr>
        <w:t>Buchholz</w:t>
      </w:r>
      <w:r w:rsidR="003F3EC5">
        <w:rPr>
          <w:sz w:val="24"/>
          <w:szCs w:val="24"/>
        </w:rPr>
        <w:t xml:space="preserve"> (</w:t>
      </w:r>
      <w:r w:rsidR="00AB31AB" w:rsidRPr="005D1F8E">
        <w:rPr>
          <w:sz w:val="24"/>
          <w:szCs w:val="24"/>
        </w:rPr>
        <w:t>Tanja Hasselbring</w:t>
      </w:r>
      <w:r w:rsidR="003F3EC5">
        <w:rPr>
          <w:sz w:val="24"/>
          <w:szCs w:val="24"/>
        </w:rPr>
        <w:t>)</w:t>
      </w:r>
      <w:r w:rsidR="00AB31AB" w:rsidRPr="005D1F8E">
        <w:rPr>
          <w:sz w:val="24"/>
          <w:szCs w:val="24"/>
        </w:rPr>
        <w:t xml:space="preserve"> Landesamt für Arbeitsschutz, Soziales und Gesundheit </w:t>
      </w:r>
    </w:p>
    <w:p w14:paraId="0FAD15B3" w14:textId="2F114994" w:rsidR="00B059A0" w:rsidRPr="005D1F8E" w:rsidRDefault="00AB31AB" w:rsidP="003F3EC5">
      <w:pPr>
        <w:pStyle w:val="Listenabsatz"/>
        <w:spacing w:after="160" w:line="259" w:lineRule="auto"/>
        <w:ind w:left="2484"/>
        <w:rPr>
          <w:sz w:val="24"/>
          <w:szCs w:val="24"/>
        </w:rPr>
      </w:pPr>
      <w:r w:rsidRPr="005D1F8E">
        <w:rPr>
          <w:sz w:val="24"/>
          <w:szCs w:val="24"/>
        </w:rPr>
        <w:t>Schleswig-Holstein, Medizinprodukteüberwachung</w:t>
      </w:r>
    </w:p>
    <w:p w14:paraId="5BD3359B" w14:textId="77777777" w:rsidR="00BA08EE" w:rsidRPr="005D1F8E" w:rsidRDefault="00BA08EE" w:rsidP="00F86B1C">
      <w:pPr>
        <w:pStyle w:val="Listenabsatz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5D1F8E">
        <w:rPr>
          <w:sz w:val="24"/>
          <w:szCs w:val="24"/>
        </w:rPr>
        <w:t xml:space="preserve">Susanna Dienemann, LL.M, </w:t>
      </w:r>
      <w:proofErr w:type="spellStart"/>
      <w:r w:rsidRPr="005D1F8E">
        <w:rPr>
          <w:sz w:val="24"/>
          <w:szCs w:val="24"/>
        </w:rPr>
        <w:t>Wachenhausen</w:t>
      </w:r>
      <w:proofErr w:type="spellEnd"/>
      <w:r w:rsidRPr="005D1F8E">
        <w:rPr>
          <w:sz w:val="24"/>
          <w:szCs w:val="24"/>
        </w:rPr>
        <w:t xml:space="preserve"> Dienemann Rechtsanwälte Partnerschaft mbB</w:t>
      </w:r>
    </w:p>
    <w:p w14:paraId="0F5E3418" w14:textId="77777777" w:rsidR="00BA08EE" w:rsidRPr="005D1F8E" w:rsidRDefault="00BA08EE" w:rsidP="00F86B1C">
      <w:pPr>
        <w:pStyle w:val="Listenabsatz"/>
        <w:numPr>
          <w:ilvl w:val="0"/>
          <w:numId w:val="19"/>
        </w:numPr>
        <w:spacing w:after="160" w:line="259" w:lineRule="auto"/>
        <w:rPr>
          <w:sz w:val="24"/>
          <w:szCs w:val="24"/>
          <w:lang w:val="en-GB"/>
        </w:rPr>
      </w:pPr>
      <w:r w:rsidRPr="005D1F8E">
        <w:rPr>
          <w:sz w:val="24"/>
          <w:szCs w:val="24"/>
          <w:lang w:val="en-GB"/>
        </w:rPr>
        <w:t xml:space="preserve">Ina Hein, </w:t>
      </w:r>
      <w:proofErr w:type="spellStart"/>
      <w:r w:rsidRPr="005D1F8E">
        <w:rPr>
          <w:sz w:val="24"/>
          <w:szCs w:val="24"/>
          <w:lang w:val="en-GB"/>
        </w:rPr>
        <w:t>Teamlead</w:t>
      </w:r>
      <w:proofErr w:type="spellEnd"/>
      <w:r w:rsidRPr="005D1F8E">
        <w:rPr>
          <w:sz w:val="24"/>
          <w:szCs w:val="24"/>
          <w:lang w:val="en-GB"/>
        </w:rPr>
        <w:t xml:space="preserve"> RA Maquet Cardiopulmonary GmbH (Getinge Group), Rastatt</w:t>
      </w:r>
    </w:p>
    <w:p w14:paraId="6EB7654B" w14:textId="77777777" w:rsidR="00BA08EE" w:rsidRPr="005D1F8E" w:rsidRDefault="00BA08EE" w:rsidP="00F86B1C">
      <w:pPr>
        <w:pStyle w:val="Listenabsatz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5D1F8E">
        <w:rPr>
          <w:sz w:val="24"/>
          <w:szCs w:val="24"/>
        </w:rPr>
        <w:t>Katja Steinhagen, Senior Produktexperte IVD, TÜV Rheinland LGA Products GmbH</w:t>
      </w:r>
    </w:p>
    <w:p w14:paraId="2AC60130" w14:textId="77777777" w:rsidR="00C96CCA" w:rsidRPr="005D1F8E" w:rsidRDefault="00C96CCA" w:rsidP="00F86B1C">
      <w:pPr>
        <w:pStyle w:val="Listenabsatz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005D1F8E">
        <w:rPr>
          <w:sz w:val="24"/>
          <w:szCs w:val="24"/>
        </w:rPr>
        <w:t>Thomas Michael Bohnen, Geschäftsführer KEYMKR GmbH</w:t>
      </w:r>
    </w:p>
    <w:p w14:paraId="49E11CF8" w14:textId="77777777" w:rsidR="00BA08EE" w:rsidRDefault="00BA08EE" w:rsidP="00C96CCA">
      <w:pPr>
        <w:pStyle w:val="Listenabsatz"/>
        <w:spacing w:after="160" w:line="259" w:lineRule="auto"/>
        <w:rPr>
          <w:b/>
          <w:bCs/>
          <w:sz w:val="24"/>
          <w:szCs w:val="24"/>
        </w:rPr>
      </w:pPr>
    </w:p>
    <w:p w14:paraId="0D1CD9B8" w14:textId="77777777" w:rsidR="00F26D49" w:rsidRDefault="00F26D49" w:rsidP="00C96CCA">
      <w:pPr>
        <w:pStyle w:val="Listenabsatz"/>
        <w:spacing w:after="160" w:line="259" w:lineRule="auto"/>
        <w:rPr>
          <w:b/>
          <w:bCs/>
          <w:sz w:val="24"/>
          <w:szCs w:val="24"/>
        </w:rPr>
      </w:pPr>
    </w:p>
    <w:p w14:paraId="744CEFB0" w14:textId="192BC439" w:rsidR="00F26D49" w:rsidRDefault="00F26D49" w:rsidP="00F86B1C">
      <w:pPr>
        <w:pStyle w:val="Listenabsatz"/>
        <w:spacing w:after="160" w:line="259" w:lineRule="auto"/>
        <w:jc w:val="center"/>
        <w:rPr>
          <w:sz w:val="24"/>
          <w:szCs w:val="24"/>
        </w:rPr>
      </w:pPr>
      <w:r w:rsidRPr="00F86B1C">
        <w:rPr>
          <w:sz w:val="24"/>
          <w:szCs w:val="24"/>
        </w:rPr>
        <w:t xml:space="preserve">Lübeck, </w:t>
      </w:r>
      <w:r w:rsidR="008C308F">
        <w:rPr>
          <w:sz w:val="24"/>
          <w:szCs w:val="24"/>
        </w:rPr>
        <w:t>25</w:t>
      </w:r>
      <w:r w:rsidRPr="00F86B1C">
        <w:rPr>
          <w:sz w:val="24"/>
          <w:szCs w:val="24"/>
        </w:rPr>
        <w:t>.11.2025</w:t>
      </w:r>
    </w:p>
    <w:p w14:paraId="5B5BA980" w14:textId="4ADD2FD2" w:rsidR="007B6704" w:rsidRDefault="007B670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38856E" w14:textId="02F076BC" w:rsidR="0063657D" w:rsidRDefault="00A07754" w:rsidP="0063657D">
      <w:pPr>
        <w:spacing w:line="259" w:lineRule="auto"/>
        <w:jc w:val="center"/>
        <w:rPr>
          <w:b/>
          <w:bCs/>
          <w:sz w:val="24"/>
          <w:szCs w:val="24"/>
        </w:rPr>
      </w:pPr>
      <w:r w:rsidRPr="00B07AB5">
        <w:rPr>
          <w:b/>
          <w:bCs/>
          <w:sz w:val="24"/>
          <w:szCs w:val="24"/>
        </w:rPr>
        <w:lastRenderedPageBreak/>
        <w:t>Eindeutig</w:t>
      </w:r>
      <w:r w:rsidR="00941732" w:rsidRPr="00B07AB5">
        <w:rPr>
          <w:b/>
          <w:bCs/>
          <w:sz w:val="24"/>
          <w:szCs w:val="24"/>
        </w:rPr>
        <w:t xml:space="preserve"> </w:t>
      </w:r>
      <w:proofErr w:type="spellStart"/>
      <w:r w:rsidR="00941732" w:rsidRPr="00B07AB5">
        <w:rPr>
          <w:b/>
          <w:bCs/>
          <w:sz w:val="24"/>
          <w:szCs w:val="24"/>
        </w:rPr>
        <w:t>abprüfbare</w:t>
      </w:r>
      <w:proofErr w:type="spellEnd"/>
      <w:r w:rsidR="00BD7F0F" w:rsidRPr="00B07AB5">
        <w:rPr>
          <w:b/>
          <w:bCs/>
          <w:sz w:val="24"/>
          <w:szCs w:val="24"/>
        </w:rPr>
        <w:t>, regulatorische</w:t>
      </w:r>
      <w:r w:rsidR="00941732" w:rsidRPr="00B07AB5">
        <w:rPr>
          <w:b/>
          <w:bCs/>
          <w:sz w:val="24"/>
          <w:szCs w:val="24"/>
        </w:rPr>
        <w:t xml:space="preserve"> Anforderungen</w:t>
      </w:r>
    </w:p>
    <w:p w14:paraId="04432A25" w14:textId="77777777" w:rsidR="00542F28" w:rsidRDefault="00542F28" w:rsidP="0063657D">
      <w:pPr>
        <w:spacing w:line="259" w:lineRule="auto"/>
        <w:jc w:val="center"/>
        <w:rPr>
          <w:b/>
          <w:bCs/>
          <w:sz w:val="24"/>
          <w:szCs w:val="24"/>
        </w:rPr>
      </w:pPr>
    </w:p>
    <w:p w14:paraId="1B968A3F" w14:textId="1066EB8B" w:rsidR="007D6F84" w:rsidRPr="00A079A7" w:rsidRDefault="007D6F84" w:rsidP="007D6F84">
      <w:pPr>
        <w:spacing w:line="259" w:lineRule="auto"/>
        <w:rPr>
          <w:i/>
          <w:iCs/>
          <w:color w:val="4472C4" w:themeColor="accent1"/>
          <w:sz w:val="20"/>
          <w:szCs w:val="20"/>
        </w:rPr>
      </w:pPr>
      <w:r w:rsidRPr="00A079A7">
        <w:rPr>
          <w:i/>
          <w:iCs/>
          <w:color w:val="4472C4" w:themeColor="accent1"/>
          <w:sz w:val="20"/>
          <w:szCs w:val="20"/>
        </w:rPr>
        <w:t>Hinweis: Diese Checkliste erhebt keinen Anspruch auf Vollständigkeit. Sie dient als Unterstützung bei der Überprüfung von PRRC-relevanten Tätigkeiten und muss durch jedes Unternehmen entsprechend der eigenen Organisationsstruktur, Prozesse und regulatorischen Anforderungen individuell ergänzt und angepasst werden.</w:t>
      </w:r>
    </w:p>
    <w:p w14:paraId="3F7BEE04" w14:textId="77777777" w:rsidR="007D6F84" w:rsidRPr="007D6F84" w:rsidRDefault="007D6F84" w:rsidP="007D6F84">
      <w:pPr>
        <w:spacing w:line="259" w:lineRule="auto"/>
        <w:rPr>
          <w:sz w:val="20"/>
          <w:szCs w:val="20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495"/>
        <w:gridCol w:w="6730"/>
        <w:gridCol w:w="4394"/>
        <w:gridCol w:w="1843"/>
        <w:gridCol w:w="1701"/>
      </w:tblGrid>
      <w:tr w:rsidR="00243987" w:rsidRPr="004C089B" w14:paraId="4D59AB44" w14:textId="3CB3F673" w:rsidTr="009F0D80">
        <w:trPr>
          <w:trHeight w:val="284"/>
        </w:trPr>
        <w:tc>
          <w:tcPr>
            <w:tcW w:w="7225" w:type="dxa"/>
            <w:gridSpan w:val="2"/>
            <w:shd w:val="clear" w:color="auto" w:fill="BFBFBF" w:themeFill="background1" w:themeFillShade="BF"/>
            <w:vAlign w:val="center"/>
          </w:tcPr>
          <w:p w14:paraId="055D668F" w14:textId="765E3247" w:rsidR="00867368" w:rsidRPr="009F0D80" w:rsidRDefault="00867368" w:rsidP="00F11C51">
            <w:pPr>
              <w:spacing w:line="276" w:lineRule="auto"/>
            </w:pPr>
            <w:r w:rsidRPr="009F0D80">
              <w:t xml:space="preserve">Anforderung gemäß MDR/IVDR 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14126995" w14:textId="51835214" w:rsidR="00867368" w:rsidRPr="009F0D80" w:rsidRDefault="00867368" w:rsidP="00B95994">
            <w:pPr>
              <w:spacing w:line="276" w:lineRule="auto"/>
              <w:jc w:val="center"/>
            </w:pPr>
            <w:r w:rsidRPr="009F0D80">
              <w:t>Nachweise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4DCD1F4" w14:textId="26D95BC6" w:rsidR="00867368" w:rsidRPr="009F0D80" w:rsidRDefault="00867368" w:rsidP="005517FF">
            <w:pPr>
              <w:spacing w:line="276" w:lineRule="auto"/>
              <w:jc w:val="center"/>
            </w:pPr>
            <w:r w:rsidRPr="009F0D80">
              <w:t>Erfüllt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F027351" w14:textId="3A8F429F" w:rsidR="00867368" w:rsidRPr="009F0D80" w:rsidRDefault="005517FF" w:rsidP="005517FF">
            <w:pPr>
              <w:spacing w:line="276" w:lineRule="auto"/>
              <w:jc w:val="center"/>
            </w:pPr>
            <w:r w:rsidRPr="009F0D80">
              <w:t>Nicht anwendbar</w:t>
            </w:r>
          </w:p>
        </w:tc>
      </w:tr>
      <w:tr w:rsidR="00C6773F" w:rsidRPr="004C089B" w14:paraId="6CFD1BD2" w14:textId="4195ACF3" w:rsidTr="009F0D80">
        <w:trPr>
          <w:trHeight w:val="397"/>
        </w:trPr>
        <w:tc>
          <w:tcPr>
            <w:tcW w:w="15163" w:type="dxa"/>
            <w:gridSpan w:val="5"/>
            <w:shd w:val="clear" w:color="auto" w:fill="F2F2F2" w:themeFill="background1" w:themeFillShade="F2"/>
            <w:vAlign w:val="center"/>
          </w:tcPr>
          <w:p w14:paraId="2618C716" w14:textId="329D9C9F" w:rsidR="00C6773F" w:rsidRPr="004C089B" w:rsidRDefault="00C6773F" w:rsidP="00C6773F">
            <w:pPr>
              <w:spacing w:line="276" w:lineRule="auto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C089B">
              <w:rPr>
                <w:sz w:val="20"/>
                <w:szCs w:val="20"/>
              </w:rPr>
              <w:t xml:space="preserve">Benennung </w:t>
            </w:r>
            <w:r w:rsidR="0024082F">
              <w:rPr>
                <w:sz w:val="20"/>
                <w:szCs w:val="20"/>
              </w:rPr>
              <w:t>der</w:t>
            </w:r>
            <w:r w:rsidRPr="004C089B">
              <w:rPr>
                <w:sz w:val="20"/>
                <w:szCs w:val="20"/>
              </w:rPr>
              <w:t xml:space="preserve"> PRRC </w:t>
            </w:r>
          </w:p>
        </w:tc>
      </w:tr>
      <w:tr w:rsidR="008F4F1B" w:rsidRPr="004C089B" w14:paraId="564C4728" w14:textId="5E338F0B" w:rsidTr="009F0D80">
        <w:trPr>
          <w:trHeight w:val="20"/>
        </w:trPr>
        <w:tc>
          <w:tcPr>
            <w:tcW w:w="495" w:type="dxa"/>
            <w:vAlign w:val="center"/>
          </w:tcPr>
          <w:p w14:paraId="452149D0" w14:textId="7DB685CB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30" w:type="dxa"/>
            <w:vAlign w:val="center"/>
          </w:tcPr>
          <w:p w14:paraId="29199A96" w14:textId="7411A664" w:rsidR="00867368" w:rsidRPr="004C089B" w:rsidRDefault="00867368" w:rsidP="00F11C51">
            <w:pPr>
              <w:spacing w:line="276" w:lineRule="auto"/>
              <w:rPr>
                <w:sz w:val="18"/>
                <w:szCs w:val="18"/>
              </w:rPr>
            </w:pPr>
            <w:r w:rsidRPr="004C089B">
              <w:rPr>
                <w:sz w:val="18"/>
                <w:szCs w:val="18"/>
              </w:rPr>
              <w:t>Eine</w:t>
            </w:r>
            <w:r w:rsidR="0024082F">
              <w:rPr>
                <w:sz w:val="18"/>
                <w:szCs w:val="18"/>
              </w:rPr>
              <w:t xml:space="preserve"> oder </w:t>
            </w:r>
            <w:proofErr w:type="gramStart"/>
            <w:r w:rsidR="004826F8">
              <w:rPr>
                <w:sz w:val="18"/>
                <w:szCs w:val="18"/>
              </w:rPr>
              <w:t>mehrere</w:t>
            </w:r>
            <w:r w:rsidR="004826F8" w:rsidRPr="004C089B">
              <w:rPr>
                <w:sz w:val="18"/>
                <w:szCs w:val="18"/>
              </w:rPr>
              <w:t xml:space="preserve"> Person</w:t>
            </w:r>
            <w:proofErr w:type="gramEnd"/>
            <w:r w:rsidR="0024082F">
              <w:rPr>
                <w:sz w:val="18"/>
                <w:szCs w:val="18"/>
              </w:rPr>
              <w:t>/e</w:t>
            </w:r>
            <w:r w:rsidR="004826F8">
              <w:rPr>
                <w:sz w:val="18"/>
                <w:szCs w:val="18"/>
              </w:rPr>
              <w:t>n</w:t>
            </w:r>
            <w:r w:rsidRPr="004C089B">
              <w:rPr>
                <w:sz w:val="18"/>
                <w:szCs w:val="18"/>
              </w:rPr>
              <w:t xml:space="preserve"> im Unternehmen ist</w:t>
            </w:r>
            <w:r w:rsidR="0024082F">
              <w:rPr>
                <w:sz w:val="18"/>
                <w:szCs w:val="18"/>
              </w:rPr>
              <w:t>/sind</w:t>
            </w:r>
            <w:r w:rsidRPr="004C089B">
              <w:rPr>
                <w:sz w:val="18"/>
                <w:szCs w:val="18"/>
              </w:rPr>
              <w:t xml:space="preserve"> als PRRC benannt </w:t>
            </w:r>
            <w:r w:rsidRPr="004C089B">
              <w:rPr>
                <w:i/>
                <w:iCs/>
                <w:sz w:val="16"/>
                <w:szCs w:val="16"/>
              </w:rPr>
              <w:t>(Art. 15, Abs. 1)</w:t>
            </w:r>
            <w:r w:rsidR="00A41459">
              <w:rPr>
                <w:i/>
                <w:iCs/>
                <w:sz w:val="16"/>
                <w:szCs w:val="16"/>
              </w:rPr>
              <w:t xml:space="preserve"> </w:t>
            </w:r>
            <w:r w:rsidR="00A41459" w:rsidRPr="00793002">
              <w:rPr>
                <w:sz w:val="18"/>
                <w:szCs w:val="18"/>
              </w:rPr>
              <w:t>und</w:t>
            </w:r>
            <w:r w:rsidR="00793002">
              <w:rPr>
                <w:sz w:val="18"/>
                <w:szCs w:val="18"/>
              </w:rPr>
              <w:t xml:space="preserve"> die</w:t>
            </w:r>
            <w:r w:rsidR="00A41459" w:rsidRPr="00793002">
              <w:rPr>
                <w:sz w:val="18"/>
                <w:szCs w:val="18"/>
              </w:rPr>
              <w:t xml:space="preserve"> Benennungsurkunde ist von beiden Parteien unterschrieben.</w:t>
            </w:r>
          </w:p>
        </w:tc>
        <w:tc>
          <w:tcPr>
            <w:tcW w:w="4394" w:type="dxa"/>
            <w:vAlign w:val="center"/>
          </w:tcPr>
          <w:p w14:paraId="2A57C1E6" w14:textId="1776787F" w:rsidR="00867368" w:rsidRPr="00D11A9E" w:rsidRDefault="00867368" w:rsidP="004501C2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37933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B334208" w14:textId="36FF8AA9" w:rsidR="00867368" w:rsidRPr="00E65C75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257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B037681" w14:textId="2681BE70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F1B" w:rsidRPr="004C089B" w14:paraId="46697861" w14:textId="27084CFD" w:rsidTr="009F0D80">
        <w:trPr>
          <w:trHeight w:val="301"/>
        </w:trPr>
        <w:tc>
          <w:tcPr>
            <w:tcW w:w="495" w:type="dxa"/>
            <w:vMerge w:val="restart"/>
            <w:vAlign w:val="center"/>
          </w:tcPr>
          <w:p w14:paraId="48FC5CA7" w14:textId="162755D2" w:rsidR="00050B99" w:rsidRPr="004C089B" w:rsidRDefault="00050B99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30" w:type="dxa"/>
            <w:vAlign w:val="center"/>
          </w:tcPr>
          <w:p w14:paraId="133C4E97" w14:textId="77777777" w:rsidR="00425857" w:rsidRDefault="00510402" w:rsidP="00050B9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Optional bei</w:t>
            </w:r>
            <w:r w:rsidR="00050B99" w:rsidRPr="004C089B">
              <w:rPr>
                <w:sz w:val="18"/>
                <w:szCs w:val="18"/>
              </w:rPr>
              <w:t xml:space="preserve"> Kleinst- und Kleinunternehmen: </w:t>
            </w:r>
          </w:p>
          <w:p w14:paraId="147B476A" w14:textId="2BC3D7D8" w:rsidR="00050B99" w:rsidRPr="004C089B" w:rsidRDefault="00425857" w:rsidP="00050B9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050B99">
              <w:rPr>
                <w:sz w:val="18"/>
                <w:szCs w:val="18"/>
              </w:rPr>
              <w:t xml:space="preserve">ine </w:t>
            </w:r>
            <w:r w:rsidR="00050B99" w:rsidRPr="004C089B">
              <w:rPr>
                <w:sz w:val="18"/>
                <w:szCs w:val="18"/>
              </w:rPr>
              <w:t xml:space="preserve">Externe PRRC darf benannt werden </w:t>
            </w:r>
            <w:r w:rsidR="00050B99" w:rsidRPr="004C089B">
              <w:rPr>
                <w:i/>
                <w:iCs/>
                <w:sz w:val="16"/>
                <w:szCs w:val="16"/>
              </w:rPr>
              <w:t>(Art. 15, Abs. 2)</w:t>
            </w:r>
          </w:p>
        </w:tc>
        <w:tc>
          <w:tcPr>
            <w:tcW w:w="4394" w:type="dxa"/>
            <w:vMerge w:val="restart"/>
            <w:vAlign w:val="center"/>
          </w:tcPr>
          <w:p w14:paraId="4E199EF2" w14:textId="36F959C2" w:rsidR="00050B99" w:rsidRPr="00D11A9E" w:rsidRDefault="00050B99" w:rsidP="004501C2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4987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A8E5898" w14:textId="2036FAB0" w:rsidR="00050B99" w:rsidRPr="00E65C75" w:rsidRDefault="00B369D1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997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47E51AB" w14:textId="648C2A4D" w:rsidR="00050B99" w:rsidRDefault="00CB6FC5" w:rsidP="00960932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F1B" w:rsidRPr="004C089B" w14:paraId="377CFCF6" w14:textId="77777777" w:rsidTr="009F0D80">
        <w:trPr>
          <w:trHeight w:val="300"/>
        </w:trPr>
        <w:tc>
          <w:tcPr>
            <w:tcW w:w="495" w:type="dxa"/>
            <w:vMerge/>
            <w:vAlign w:val="center"/>
          </w:tcPr>
          <w:p w14:paraId="497078FF" w14:textId="77777777" w:rsidR="00050B99" w:rsidRDefault="00050B99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30" w:type="dxa"/>
            <w:vAlign w:val="center"/>
          </w:tcPr>
          <w:p w14:paraId="7ADEACE5" w14:textId="1049D02F" w:rsidR="00050B99" w:rsidRPr="004C089B" w:rsidRDefault="00050B99" w:rsidP="00F11C5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4C089B">
              <w:rPr>
                <w:sz w:val="18"/>
                <w:szCs w:val="18"/>
              </w:rPr>
              <w:t xml:space="preserve">in dauerhafter und ständiger Zugriff </w:t>
            </w:r>
            <w:r>
              <w:rPr>
                <w:sz w:val="18"/>
                <w:szCs w:val="18"/>
              </w:rPr>
              <w:t xml:space="preserve">auf die externe PRRC </w:t>
            </w:r>
            <w:r w:rsidRPr="004C089B">
              <w:rPr>
                <w:sz w:val="18"/>
                <w:szCs w:val="18"/>
              </w:rPr>
              <w:t xml:space="preserve">wird </w:t>
            </w:r>
            <w:r w:rsidR="00425857">
              <w:rPr>
                <w:sz w:val="18"/>
                <w:szCs w:val="18"/>
              </w:rPr>
              <w:t xml:space="preserve">           </w:t>
            </w:r>
            <w:r w:rsidRPr="004C089B">
              <w:rPr>
                <w:sz w:val="18"/>
                <w:szCs w:val="18"/>
              </w:rPr>
              <w:t xml:space="preserve">sichergestellt </w:t>
            </w:r>
            <w:r w:rsidRPr="004C089B">
              <w:rPr>
                <w:i/>
                <w:iCs/>
                <w:sz w:val="16"/>
                <w:szCs w:val="16"/>
              </w:rPr>
              <w:t>(Art. 15, Abs. 2)</w:t>
            </w:r>
          </w:p>
        </w:tc>
        <w:tc>
          <w:tcPr>
            <w:tcW w:w="4394" w:type="dxa"/>
            <w:vMerge/>
            <w:vAlign w:val="center"/>
          </w:tcPr>
          <w:p w14:paraId="4B9BBA5D" w14:textId="77777777" w:rsidR="00050B99" w:rsidRDefault="00050B99" w:rsidP="004501C2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sdt>
          <w:sdtPr>
            <w:id w:val="-26061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0494E4A" w14:textId="738FB3BC" w:rsidR="00050B99" w:rsidRDefault="00B369D1" w:rsidP="00880CDD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687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74D31D2" w14:textId="34068DF5" w:rsidR="00050B99" w:rsidRDefault="00B369D1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773F" w:rsidRPr="004C089B" w14:paraId="34F3757E" w14:textId="26A8344F" w:rsidTr="009F0D80">
        <w:trPr>
          <w:trHeight w:val="397"/>
        </w:trPr>
        <w:tc>
          <w:tcPr>
            <w:tcW w:w="15163" w:type="dxa"/>
            <w:gridSpan w:val="5"/>
            <w:shd w:val="clear" w:color="auto" w:fill="F2F2F2" w:themeFill="background1" w:themeFillShade="F2"/>
            <w:vAlign w:val="center"/>
          </w:tcPr>
          <w:p w14:paraId="1DEB70F3" w14:textId="57BB9A43" w:rsidR="00C6773F" w:rsidRPr="004C089B" w:rsidRDefault="00C6773F" w:rsidP="00C6773F">
            <w:pPr>
              <w:spacing w:line="276" w:lineRule="auto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C089B">
              <w:rPr>
                <w:sz w:val="20"/>
                <w:szCs w:val="20"/>
              </w:rPr>
              <w:t>Nachweis und Qualifikation</w:t>
            </w:r>
          </w:p>
        </w:tc>
      </w:tr>
      <w:tr w:rsidR="00C6773F" w:rsidRPr="004C089B" w14:paraId="159477CF" w14:textId="3EF82222" w:rsidTr="007D6F84">
        <w:trPr>
          <w:trHeight w:val="397"/>
        </w:trPr>
        <w:tc>
          <w:tcPr>
            <w:tcW w:w="15163" w:type="dxa"/>
            <w:gridSpan w:val="5"/>
            <w:vAlign w:val="center"/>
          </w:tcPr>
          <w:p w14:paraId="50423CD4" w14:textId="42FD5D44" w:rsidR="00C6773F" w:rsidRPr="004C089B" w:rsidRDefault="00C6773F" w:rsidP="00C6773F">
            <w:pPr>
              <w:spacing w:line="276" w:lineRule="auto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C089B">
              <w:rPr>
                <w:sz w:val="18"/>
                <w:szCs w:val="18"/>
              </w:rPr>
              <w:t>Die benannte Person erfüllt mindestens eine der folgenden Anforderungen:</w:t>
            </w:r>
          </w:p>
        </w:tc>
      </w:tr>
      <w:tr w:rsidR="008F4F1B" w:rsidRPr="004C089B" w14:paraId="22783853" w14:textId="2745C6FE" w:rsidTr="009F0D80">
        <w:trPr>
          <w:trHeight w:val="20"/>
        </w:trPr>
        <w:tc>
          <w:tcPr>
            <w:tcW w:w="495" w:type="dxa"/>
            <w:vAlign w:val="center"/>
          </w:tcPr>
          <w:p w14:paraId="7AEF2E26" w14:textId="6456F48F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30" w:type="dxa"/>
            <w:vAlign w:val="center"/>
          </w:tcPr>
          <w:p w14:paraId="3DDB1C7A" w14:textId="62A14073" w:rsidR="00867368" w:rsidRPr="004C089B" w:rsidRDefault="00867368" w:rsidP="00F11C51">
            <w:pPr>
              <w:spacing w:line="276" w:lineRule="auto"/>
              <w:rPr>
                <w:sz w:val="18"/>
                <w:szCs w:val="18"/>
              </w:rPr>
            </w:pPr>
            <w:r w:rsidRPr="004C089B">
              <w:rPr>
                <w:sz w:val="18"/>
                <w:szCs w:val="18"/>
              </w:rPr>
              <w:t xml:space="preserve">Hochschulabschluss (oder gleichwertige Ausbildung, anerkannt durch </w:t>
            </w:r>
            <w:r w:rsidR="00914E0D">
              <w:rPr>
                <w:sz w:val="18"/>
                <w:szCs w:val="18"/>
              </w:rPr>
              <w:t>den</w:t>
            </w:r>
            <w:r w:rsidRPr="004C089B">
              <w:rPr>
                <w:sz w:val="18"/>
                <w:szCs w:val="18"/>
              </w:rPr>
              <w:t xml:space="preserve"> </w:t>
            </w:r>
            <w:r w:rsidR="00767F82">
              <w:rPr>
                <w:sz w:val="18"/>
                <w:szCs w:val="18"/>
              </w:rPr>
              <w:t xml:space="preserve">betreffenden </w:t>
            </w:r>
            <w:r w:rsidRPr="004C089B">
              <w:rPr>
                <w:sz w:val="18"/>
                <w:szCs w:val="18"/>
              </w:rPr>
              <w:t>Mitgliedstaat</w:t>
            </w:r>
            <w:r w:rsidR="00767F82">
              <w:rPr>
                <w:sz w:val="18"/>
                <w:szCs w:val="18"/>
              </w:rPr>
              <w:t>) i</w:t>
            </w:r>
            <w:r w:rsidRPr="004C089B">
              <w:rPr>
                <w:sz w:val="18"/>
                <w:szCs w:val="18"/>
              </w:rPr>
              <w:t xml:space="preserve">n Recht, Medizin, Pharmazie, Ingenieurwesen oder einem anderen relevanten Fachbereich </w:t>
            </w:r>
          </w:p>
          <w:p w14:paraId="58BF06B1" w14:textId="365FA40B" w:rsidR="00867368" w:rsidRPr="004C089B" w:rsidRDefault="00867368" w:rsidP="00F11C51">
            <w:pPr>
              <w:spacing w:line="276" w:lineRule="auto"/>
              <w:rPr>
                <w:i/>
                <w:iCs/>
                <w:sz w:val="16"/>
                <w:szCs w:val="16"/>
              </w:rPr>
            </w:pPr>
            <w:r w:rsidRPr="004C089B">
              <w:rPr>
                <w:b/>
                <w:bCs/>
                <w:sz w:val="18"/>
                <w:szCs w:val="18"/>
              </w:rPr>
              <w:t>UND</w:t>
            </w:r>
            <w:r w:rsidRPr="004C089B">
              <w:rPr>
                <w:sz w:val="18"/>
                <w:szCs w:val="18"/>
              </w:rPr>
              <w:t xml:space="preserve"> mindestens 1 Jahr Berufserfahrung in Regulierungsfragen oder Q</w:t>
            </w:r>
            <w:r w:rsidR="00E019E5">
              <w:rPr>
                <w:sz w:val="18"/>
                <w:szCs w:val="18"/>
              </w:rPr>
              <w:t>MS</w:t>
            </w:r>
            <w:r w:rsidRPr="004C089B">
              <w:rPr>
                <w:sz w:val="18"/>
                <w:szCs w:val="18"/>
              </w:rPr>
              <w:t xml:space="preserve"> im Bereich Medizinprodukte. </w:t>
            </w:r>
            <w:r w:rsidRPr="004C089B">
              <w:rPr>
                <w:i/>
                <w:iCs/>
                <w:sz w:val="16"/>
                <w:szCs w:val="16"/>
              </w:rPr>
              <w:t>(</w:t>
            </w:r>
            <w:r w:rsidR="00030FC7">
              <w:rPr>
                <w:i/>
                <w:iCs/>
                <w:sz w:val="16"/>
                <w:szCs w:val="16"/>
              </w:rPr>
              <w:t xml:space="preserve">Art. 15, </w:t>
            </w:r>
            <w:r w:rsidRPr="004C089B">
              <w:rPr>
                <w:i/>
                <w:iCs/>
                <w:sz w:val="16"/>
                <w:szCs w:val="16"/>
              </w:rPr>
              <w:t>Abs. 1a)</w:t>
            </w:r>
          </w:p>
          <w:p w14:paraId="7D0ED0E8" w14:textId="77777777" w:rsidR="00867368" w:rsidRPr="004C089B" w:rsidRDefault="00867368" w:rsidP="00F11C51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4C089B">
              <w:rPr>
                <w:b/>
                <w:bCs/>
                <w:sz w:val="18"/>
                <w:szCs w:val="18"/>
              </w:rPr>
              <w:t>ODER</w:t>
            </w:r>
          </w:p>
          <w:p w14:paraId="44CA5DAB" w14:textId="291EC508" w:rsidR="00867368" w:rsidRPr="004C089B" w:rsidRDefault="00867368" w:rsidP="00F11C51">
            <w:pPr>
              <w:spacing w:line="276" w:lineRule="auto"/>
              <w:rPr>
                <w:sz w:val="20"/>
                <w:szCs w:val="20"/>
              </w:rPr>
            </w:pPr>
            <w:r w:rsidRPr="004C089B">
              <w:rPr>
                <w:sz w:val="18"/>
                <w:szCs w:val="18"/>
              </w:rPr>
              <w:t>Mindestens 4 Jahre Berufserfahrung in Regulierungsfragen oder Q</w:t>
            </w:r>
            <w:r w:rsidR="00E019E5">
              <w:rPr>
                <w:sz w:val="18"/>
                <w:szCs w:val="18"/>
              </w:rPr>
              <w:t>MS</w:t>
            </w:r>
            <w:r w:rsidRPr="004C089B">
              <w:rPr>
                <w:sz w:val="18"/>
                <w:szCs w:val="18"/>
              </w:rPr>
              <w:t xml:space="preserve"> im Bereich Medizinprodukte. </w:t>
            </w:r>
            <w:r w:rsidRPr="004C089B">
              <w:rPr>
                <w:i/>
                <w:iCs/>
                <w:sz w:val="16"/>
                <w:szCs w:val="16"/>
              </w:rPr>
              <w:t>(</w:t>
            </w:r>
            <w:r w:rsidR="00030FC7">
              <w:rPr>
                <w:i/>
                <w:iCs/>
                <w:sz w:val="16"/>
                <w:szCs w:val="16"/>
              </w:rPr>
              <w:t xml:space="preserve">Art. 15, </w:t>
            </w:r>
            <w:r w:rsidRPr="004C089B">
              <w:rPr>
                <w:i/>
                <w:iCs/>
                <w:sz w:val="16"/>
                <w:szCs w:val="16"/>
              </w:rPr>
              <w:t>Abs. 1b)</w:t>
            </w:r>
          </w:p>
        </w:tc>
        <w:tc>
          <w:tcPr>
            <w:tcW w:w="4394" w:type="dxa"/>
            <w:vAlign w:val="center"/>
          </w:tcPr>
          <w:p w14:paraId="07146531" w14:textId="1EF3FC24" w:rsidR="00867368" w:rsidRPr="00D11A9E" w:rsidRDefault="00867368" w:rsidP="004501C2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11171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684943E" w14:textId="5E389A95" w:rsidR="00867368" w:rsidRPr="00E65C75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683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AEFC30F" w14:textId="064DB8E8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F1B" w:rsidRPr="004C089B" w14:paraId="69B8D2D5" w14:textId="3AD61331" w:rsidTr="009F0D80">
        <w:trPr>
          <w:trHeight w:val="20"/>
        </w:trPr>
        <w:tc>
          <w:tcPr>
            <w:tcW w:w="495" w:type="dxa"/>
            <w:vAlign w:val="center"/>
          </w:tcPr>
          <w:p w14:paraId="717E05FD" w14:textId="1827414B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30" w:type="dxa"/>
            <w:vAlign w:val="center"/>
          </w:tcPr>
          <w:p w14:paraId="0AB8AC5B" w14:textId="131BD0D9" w:rsidR="00867368" w:rsidRPr="004C089B" w:rsidRDefault="00E019E5" w:rsidP="00F11C5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Optional f</w:t>
            </w:r>
            <w:r w:rsidR="00867368" w:rsidRPr="004C089B">
              <w:rPr>
                <w:sz w:val="18"/>
                <w:szCs w:val="18"/>
              </w:rPr>
              <w:t xml:space="preserve">ür Sonderanfertigungen: Der Nachweis erfolgt alternativ durch 2 Jahre Berufserfahrung im entsprechenden Produktionsbereich. </w:t>
            </w:r>
            <w:r w:rsidR="00867368" w:rsidRPr="004C089B">
              <w:rPr>
                <w:i/>
                <w:iCs/>
                <w:sz w:val="16"/>
                <w:szCs w:val="16"/>
              </w:rPr>
              <w:t>(</w:t>
            </w:r>
            <w:r w:rsidR="00030FC7">
              <w:rPr>
                <w:i/>
                <w:iCs/>
                <w:sz w:val="16"/>
                <w:szCs w:val="16"/>
              </w:rPr>
              <w:t xml:space="preserve">Art. 15, </w:t>
            </w:r>
            <w:r w:rsidR="00867368" w:rsidRPr="004C089B">
              <w:rPr>
                <w:i/>
                <w:iCs/>
                <w:sz w:val="16"/>
                <w:szCs w:val="16"/>
              </w:rPr>
              <w:t>Abs. 1, Unterabsatz 2)</w:t>
            </w:r>
          </w:p>
        </w:tc>
        <w:tc>
          <w:tcPr>
            <w:tcW w:w="4394" w:type="dxa"/>
            <w:vAlign w:val="center"/>
          </w:tcPr>
          <w:p w14:paraId="4FF0BBA1" w14:textId="111CC321" w:rsidR="00867368" w:rsidRPr="00D11A9E" w:rsidRDefault="00867368" w:rsidP="004501C2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33434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D4F0CFE" w14:textId="1737466C" w:rsidR="00867368" w:rsidRPr="00E65C75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951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41AB02C3" w14:textId="7A640366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773F" w:rsidRPr="004C089B" w14:paraId="6A10EF5A" w14:textId="05E55B99" w:rsidTr="009F0D80">
        <w:trPr>
          <w:trHeight w:val="397"/>
        </w:trPr>
        <w:tc>
          <w:tcPr>
            <w:tcW w:w="15163" w:type="dxa"/>
            <w:gridSpan w:val="5"/>
            <w:shd w:val="clear" w:color="auto" w:fill="F2F2F2" w:themeFill="background1" w:themeFillShade="F2"/>
            <w:vAlign w:val="center"/>
          </w:tcPr>
          <w:p w14:paraId="4AF7C0D7" w14:textId="2DDD5392" w:rsidR="00C6773F" w:rsidRPr="004C089B" w:rsidRDefault="00C6773F" w:rsidP="00C6773F">
            <w:pPr>
              <w:spacing w:line="276" w:lineRule="auto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C089B">
              <w:rPr>
                <w:sz w:val="20"/>
                <w:szCs w:val="20"/>
              </w:rPr>
              <w:t>Schriftliche Aufgabenverteilung bei mehreren PRRCs</w:t>
            </w:r>
          </w:p>
        </w:tc>
      </w:tr>
      <w:tr w:rsidR="008F4F1B" w:rsidRPr="004C089B" w14:paraId="017EC0FB" w14:textId="01B29151" w:rsidTr="009F0D80">
        <w:trPr>
          <w:trHeight w:val="20"/>
        </w:trPr>
        <w:tc>
          <w:tcPr>
            <w:tcW w:w="495" w:type="dxa"/>
            <w:vAlign w:val="center"/>
          </w:tcPr>
          <w:p w14:paraId="4F659EAE" w14:textId="723B3903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730" w:type="dxa"/>
            <w:vAlign w:val="center"/>
          </w:tcPr>
          <w:p w14:paraId="08856BA1" w14:textId="3A00D620" w:rsidR="00867368" w:rsidRPr="004C089B" w:rsidRDefault="00867368" w:rsidP="00F11C51">
            <w:pPr>
              <w:spacing w:line="276" w:lineRule="auto"/>
              <w:rPr>
                <w:sz w:val="20"/>
                <w:szCs w:val="20"/>
              </w:rPr>
            </w:pPr>
            <w:r w:rsidRPr="004C089B">
              <w:rPr>
                <w:sz w:val="18"/>
                <w:szCs w:val="18"/>
              </w:rPr>
              <w:t xml:space="preserve">Falls mehrere Personen gemeinsam die PRRC-Funktion ausüben, sind die Aufgaben- und Verantwortungsbereiche schriftlich klar geregelt und dokumentiert. </w:t>
            </w:r>
            <w:r w:rsidRPr="004C089B">
              <w:rPr>
                <w:i/>
                <w:iCs/>
                <w:sz w:val="16"/>
                <w:szCs w:val="16"/>
              </w:rPr>
              <w:t>(Art. 15, Abs. 4)</w:t>
            </w:r>
          </w:p>
        </w:tc>
        <w:tc>
          <w:tcPr>
            <w:tcW w:w="4394" w:type="dxa"/>
            <w:vAlign w:val="center"/>
          </w:tcPr>
          <w:p w14:paraId="64B36996" w14:textId="16F5351B" w:rsidR="00867368" w:rsidRPr="004C089B" w:rsidRDefault="00867368" w:rsidP="004501C2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sdt>
          <w:sdtPr>
            <w:id w:val="203198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223D54C" w14:textId="331E2D82" w:rsidR="00867368" w:rsidRPr="004C089B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  <w:sz w:val="16"/>
                    <w:szCs w:val="1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202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3A7D8699" w14:textId="6C9D96EC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43987" w:rsidRPr="004C089B" w14:paraId="5F087A35" w14:textId="0F4006B6" w:rsidTr="009F0D80">
        <w:trPr>
          <w:trHeight w:val="397"/>
        </w:trPr>
        <w:tc>
          <w:tcPr>
            <w:tcW w:w="7225" w:type="dxa"/>
            <w:gridSpan w:val="2"/>
            <w:shd w:val="clear" w:color="auto" w:fill="F2F2F2" w:themeFill="background1" w:themeFillShade="F2"/>
            <w:vAlign w:val="center"/>
          </w:tcPr>
          <w:p w14:paraId="2E5DC983" w14:textId="5212DC93" w:rsidR="00867368" w:rsidRPr="004C089B" w:rsidRDefault="00867368" w:rsidP="00F11C51">
            <w:pPr>
              <w:spacing w:line="276" w:lineRule="auto"/>
              <w:rPr>
                <w:sz w:val="20"/>
                <w:szCs w:val="20"/>
              </w:rPr>
            </w:pPr>
            <w:r w:rsidRPr="004C089B">
              <w:rPr>
                <w:sz w:val="20"/>
                <w:szCs w:val="20"/>
              </w:rPr>
              <w:t>Schutz der PRRC innerhalb der Organisation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9882C70" w14:textId="77777777" w:rsidR="00867368" w:rsidRPr="004C089B" w:rsidRDefault="00867368" w:rsidP="004501C2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795D793" w14:textId="77777777" w:rsidR="00867368" w:rsidRPr="004C089B" w:rsidRDefault="00867368" w:rsidP="00880CDD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4E3502" w14:textId="77777777" w:rsidR="00867368" w:rsidRPr="004C089B" w:rsidRDefault="00867368" w:rsidP="00960932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8F4F1B" w:rsidRPr="004C089B" w14:paraId="562AD17A" w14:textId="355A7DBC" w:rsidTr="00775E4F">
        <w:trPr>
          <w:trHeight w:val="20"/>
        </w:trPr>
        <w:tc>
          <w:tcPr>
            <w:tcW w:w="495" w:type="dxa"/>
            <w:vAlign w:val="center"/>
          </w:tcPr>
          <w:p w14:paraId="4699ACEB" w14:textId="5E6DD952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730" w:type="dxa"/>
            <w:vAlign w:val="center"/>
          </w:tcPr>
          <w:p w14:paraId="108B96F4" w14:textId="7D1898DB" w:rsidR="00867368" w:rsidRPr="004C089B" w:rsidRDefault="00867368" w:rsidP="00F11C51">
            <w:pPr>
              <w:spacing w:line="276" w:lineRule="auto"/>
              <w:rPr>
                <w:sz w:val="20"/>
                <w:szCs w:val="20"/>
              </w:rPr>
            </w:pPr>
            <w:r w:rsidRPr="004C089B">
              <w:rPr>
                <w:sz w:val="18"/>
                <w:szCs w:val="18"/>
              </w:rPr>
              <w:t xml:space="preserve">Es wird sichergestellt, dass die PRRC bei der Erfüllung ihrer Aufgaben keinerlei Nachteile in der Organisation erleidet, unabhängig davon, ob sie intern angestellt oder extern eingebunden ist. </w:t>
            </w:r>
            <w:r w:rsidRPr="004C089B">
              <w:rPr>
                <w:i/>
                <w:iCs/>
                <w:sz w:val="16"/>
                <w:szCs w:val="16"/>
              </w:rPr>
              <w:t>(Art. 15, Abs. 5)</w:t>
            </w:r>
          </w:p>
        </w:tc>
        <w:tc>
          <w:tcPr>
            <w:tcW w:w="4394" w:type="dxa"/>
            <w:vAlign w:val="center"/>
          </w:tcPr>
          <w:p w14:paraId="7585DC62" w14:textId="5803072D" w:rsidR="00867368" w:rsidRPr="004C089B" w:rsidRDefault="00867368" w:rsidP="004501C2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sdt>
          <w:sdtPr>
            <w:id w:val="2099906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1851D88" w14:textId="1342822D" w:rsidR="005A234F" w:rsidRPr="005A234F" w:rsidRDefault="00775E4F" w:rsidP="00775E4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916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B966638" w14:textId="366DD5A7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773F" w:rsidRPr="004C089B" w14:paraId="11C7469A" w14:textId="2C535707" w:rsidTr="009F0D80">
        <w:trPr>
          <w:trHeight w:val="397"/>
        </w:trPr>
        <w:tc>
          <w:tcPr>
            <w:tcW w:w="15163" w:type="dxa"/>
            <w:gridSpan w:val="5"/>
            <w:shd w:val="clear" w:color="auto" w:fill="F2F2F2" w:themeFill="background1" w:themeFillShade="F2"/>
            <w:vAlign w:val="center"/>
          </w:tcPr>
          <w:p w14:paraId="143E6C41" w14:textId="0737364C" w:rsidR="00C6773F" w:rsidRPr="004C089B" w:rsidRDefault="00C6773F" w:rsidP="00C6773F">
            <w:pPr>
              <w:spacing w:line="276" w:lineRule="auto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</w:tr>
      <w:tr w:rsidR="008F4F1B" w:rsidRPr="004C089B" w14:paraId="350CE4EC" w14:textId="2A2FF956" w:rsidTr="009F0D80">
        <w:trPr>
          <w:trHeight w:val="20"/>
        </w:trPr>
        <w:tc>
          <w:tcPr>
            <w:tcW w:w="495" w:type="dxa"/>
            <w:vAlign w:val="center"/>
          </w:tcPr>
          <w:p w14:paraId="2680D650" w14:textId="5385634E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730" w:type="dxa"/>
            <w:vAlign w:val="center"/>
          </w:tcPr>
          <w:p w14:paraId="37AA74AF" w14:textId="4ED31CAF" w:rsidR="00867368" w:rsidRPr="004C089B" w:rsidRDefault="00867368" w:rsidP="00F11C5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Der</w:t>
            </w:r>
            <w:r w:rsidRPr="004C089B">
              <w:rPr>
                <w:sz w:val="18"/>
                <w:szCs w:val="18"/>
              </w:rPr>
              <w:t xml:space="preserve"> Bevollmächtigte hat dauerhaft und ständig Zugriff auf mindestens eine qualifizierte Person mit Fachwissen</w:t>
            </w:r>
            <w:r w:rsidR="004965C2">
              <w:rPr>
                <w:sz w:val="18"/>
                <w:szCs w:val="18"/>
              </w:rPr>
              <w:t xml:space="preserve"> </w:t>
            </w:r>
            <w:r w:rsidRPr="004C089B">
              <w:rPr>
                <w:sz w:val="18"/>
                <w:szCs w:val="18"/>
              </w:rPr>
              <w:t xml:space="preserve">über Regulierungsanforderungen in der EU. </w:t>
            </w:r>
            <w:r w:rsidRPr="004C089B">
              <w:rPr>
                <w:i/>
                <w:iCs/>
                <w:sz w:val="16"/>
                <w:szCs w:val="16"/>
              </w:rPr>
              <w:t>(Art. 15, Abs. 6)</w:t>
            </w:r>
          </w:p>
        </w:tc>
        <w:tc>
          <w:tcPr>
            <w:tcW w:w="4394" w:type="dxa"/>
            <w:vAlign w:val="center"/>
          </w:tcPr>
          <w:p w14:paraId="5BC52442" w14:textId="6C2AB921" w:rsidR="00867368" w:rsidRPr="00D11A9E" w:rsidRDefault="00867368" w:rsidP="004501C2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sdt>
          <w:sdtPr>
            <w:id w:val="6800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03DE169" w14:textId="3F882763" w:rsidR="00867368" w:rsidRPr="00E65C75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576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D7D1FA7" w14:textId="3BD297C3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F1B" w:rsidRPr="004C089B" w14:paraId="229F7045" w14:textId="00B98C22" w:rsidTr="009F0D80">
        <w:trPr>
          <w:trHeight w:val="20"/>
        </w:trPr>
        <w:tc>
          <w:tcPr>
            <w:tcW w:w="495" w:type="dxa"/>
            <w:vAlign w:val="center"/>
          </w:tcPr>
          <w:p w14:paraId="2F3D3482" w14:textId="03FD797F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730" w:type="dxa"/>
            <w:vAlign w:val="center"/>
          </w:tcPr>
          <w:p w14:paraId="5A142715" w14:textId="03F6C4F5" w:rsidR="00867368" w:rsidRPr="004C089B" w:rsidRDefault="00867368" w:rsidP="00F11C51">
            <w:pPr>
              <w:spacing w:line="276" w:lineRule="auto"/>
              <w:rPr>
                <w:sz w:val="20"/>
                <w:szCs w:val="20"/>
              </w:rPr>
            </w:pPr>
            <w:r w:rsidRPr="004C089B">
              <w:rPr>
                <w:sz w:val="18"/>
                <w:szCs w:val="18"/>
              </w:rPr>
              <w:t>Anforderungen an die Qualifikation sind gemäß den Anforderungen an eine PRRC</w:t>
            </w:r>
            <w:r w:rsidR="00E86EDC">
              <w:rPr>
                <w:sz w:val="18"/>
                <w:szCs w:val="18"/>
              </w:rPr>
              <w:t xml:space="preserve"> (siehe Punkt 3)</w:t>
            </w:r>
            <w:r w:rsidRPr="004C089B">
              <w:rPr>
                <w:sz w:val="18"/>
                <w:szCs w:val="18"/>
              </w:rPr>
              <w:t xml:space="preserve"> erfüllt und Nachweise vorhanden</w:t>
            </w:r>
            <w:r w:rsidR="0077773E">
              <w:rPr>
                <w:sz w:val="18"/>
                <w:szCs w:val="18"/>
              </w:rPr>
              <w:t xml:space="preserve"> </w:t>
            </w:r>
            <w:r w:rsidRPr="004C089B">
              <w:rPr>
                <w:i/>
                <w:iCs/>
                <w:sz w:val="16"/>
                <w:szCs w:val="16"/>
              </w:rPr>
              <w:t>(Art. 15, Abs. 6a</w:t>
            </w:r>
            <w:r w:rsidR="005C50DF">
              <w:rPr>
                <w:i/>
                <w:iCs/>
                <w:sz w:val="16"/>
                <w:szCs w:val="16"/>
              </w:rPr>
              <w:t>,</w:t>
            </w:r>
            <w:r w:rsidRPr="004C089B">
              <w:rPr>
                <w:i/>
                <w:iCs/>
                <w:sz w:val="16"/>
                <w:szCs w:val="16"/>
              </w:rPr>
              <w:t xml:space="preserve"> 6b)</w:t>
            </w:r>
          </w:p>
        </w:tc>
        <w:tc>
          <w:tcPr>
            <w:tcW w:w="4394" w:type="dxa"/>
            <w:vAlign w:val="center"/>
          </w:tcPr>
          <w:p w14:paraId="0482A277" w14:textId="3E0D17AE" w:rsidR="00867368" w:rsidRPr="00D11A9E" w:rsidRDefault="00867368" w:rsidP="004501C2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sdt>
          <w:sdtPr>
            <w:id w:val="-89403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71C7719" w14:textId="266A61CB" w:rsidR="00867368" w:rsidRPr="00E65C75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158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941B011" w14:textId="55340495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6773F" w:rsidRPr="004C089B" w14:paraId="41BBAD54" w14:textId="5FD16542" w:rsidTr="007D6F84">
        <w:trPr>
          <w:trHeight w:val="397"/>
        </w:trPr>
        <w:tc>
          <w:tcPr>
            <w:tcW w:w="15163" w:type="dxa"/>
            <w:gridSpan w:val="5"/>
            <w:shd w:val="clear" w:color="auto" w:fill="F2F2F2" w:themeFill="background1" w:themeFillShade="F2"/>
            <w:vAlign w:val="center"/>
          </w:tcPr>
          <w:p w14:paraId="7F2672A2" w14:textId="4FFAAE5F" w:rsidR="00C6773F" w:rsidRPr="004C089B" w:rsidRDefault="00C6773F" w:rsidP="00C6773F">
            <w:pPr>
              <w:spacing w:line="276" w:lineRule="auto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  <w:r w:rsidRPr="004C089B">
              <w:rPr>
                <w:sz w:val="20"/>
                <w:szCs w:val="20"/>
              </w:rPr>
              <w:t>Dokumentation in EUDAMED</w:t>
            </w:r>
          </w:p>
        </w:tc>
      </w:tr>
      <w:tr w:rsidR="008F4F1B" w:rsidRPr="004C089B" w14:paraId="7D809642" w14:textId="22FA87E6" w:rsidTr="009F0D80">
        <w:trPr>
          <w:trHeight w:val="284"/>
        </w:trPr>
        <w:tc>
          <w:tcPr>
            <w:tcW w:w="495" w:type="dxa"/>
            <w:vAlign w:val="center"/>
          </w:tcPr>
          <w:p w14:paraId="35BB5279" w14:textId="35703819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730" w:type="dxa"/>
            <w:vAlign w:val="center"/>
          </w:tcPr>
          <w:p w14:paraId="6E57B935" w14:textId="474B8A74" w:rsidR="00867368" w:rsidRPr="004C089B" w:rsidRDefault="008B4116" w:rsidP="00F11C5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</w:t>
            </w:r>
            <w:r w:rsidR="009017A0">
              <w:rPr>
                <w:sz w:val="18"/>
                <w:szCs w:val="18"/>
              </w:rPr>
              <w:t xml:space="preserve"> zugewiesenen </w:t>
            </w:r>
            <w:r w:rsidR="00867368" w:rsidRPr="004C089B">
              <w:rPr>
                <w:sz w:val="18"/>
                <w:szCs w:val="18"/>
              </w:rPr>
              <w:t>PRRC</w:t>
            </w:r>
            <w:r w:rsidR="009017A0">
              <w:rPr>
                <w:sz w:val="18"/>
                <w:szCs w:val="18"/>
              </w:rPr>
              <w:t>s</w:t>
            </w:r>
            <w:r w:rsidR="00C33564">
              <w:rPr>
                <w:sz w:val="18"/>
                <w:szCs w:val="18"/>
              </w:rPr>
              <w:t xml:space="preserve"> si</w:t>
            </w:r>
            <w:r w:rsidR="009017A0">
              <w:rPr>
                <w:sz w:val="18"/>
                <w:szCs w:val="18"/>
              </w:rPr>
              <w:t>nd</w:t>
            </w:r>
            <w:r w:rsidR="00867368" w:rsidRPr="004C089B">
              <w:rPr>
                <w:sz w:val="18"/>
                <w:szCs w:val="18"/>
              </w:rPr>
              <w:t xml:space="preserve"> in EUDAMED hinterlegt </w:t>
            </w:r>
            <w:r w:rsidR="00867368" w:rsidRPr="004C089B">
              <w:rPr>
                <w:i/>
                <w:iCs/>
                <w:sz w:val="16"/>
                <w:szCs w:val="16"/>
              </w:rPr>
              <w:t>(Art. 31, Abs. 1)</w:t>
            </w:r>
          </w:p>
        </w:tc>
        <w:tc>
          <w:tcPr>
            <w:tcW w:w="4394" w:type="dxa"/>
            <w:vAlign w:val="center"/>
          </w:tcPr>
          <w:p w14:paraId="76C4F890" w14:textId="17524F3F" w:rsidR="00867368" w:rsidRPr="00D11A9E" w:rsidRDefault="00867368" w:rsidP="004501C2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267929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2A6A9E8" w14:textId="2DA4AD74" w:rsidR="00867368" w:rsidRPr="00E65C75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156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03C3B81" w14:textId="40FC7004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F4F1B" w:rsidRPr="004C089B" w14:paraId="663722CF" w14:textId="3AEB76F2" w:rsidTr="009F0D80">
        <w:trPr>
          <w:trHeight w:val="20"/>
        </w:trPr>
        <w:tc>
          <w:tcPr>
            <w:tcW w:w="495" w:type="dxa"/>
            <w:vAlign w:val="center"/>
          </w:tcPr>
          <w:p w14:paraId="0B72639E" w14:textId="03998CF8" w:rsidR="00867368" w:rsidRPr="004C089B" w:rsidRDefault="00867368" w:rsidP="00867368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730" w:type="dxa"/>
            <w:vAlign w:val="center"/>
          </w:tcPr>
          <w:p w14:paraId="3E6463A3" w14:textId="2A7F3781" w:rsidR="00867368" w:rsidRPr="004C089B" w:rsidRDefault="00867368" w:rsidP="00F11C51">
            <w:pPr>
              <w:spacing w:line="276" w:lineRule="auto"/>
              <w:rPr>
                <w:sz w:val="18"/>
                <w:szCs w:val="18"/>
              </w:rPr>
            </w:pPr>
            <w:r w:rsidRPr="004C089B">
              <w:rPr>
                <w:sz w:val="18"/>
                <w:szCs w:val="18"/>
              </w:rPr>
              <w:t xml:space="preserve">Es ist ein Prozess etabliert, der die regelmäßige Überprüfung der Daten vorsieht und bei PRRC Wechsel die Änderung des EUDAMED-Eintrags definiert. </w:t>
            </w:r>
            <w:r w:rsidRPr="004C089B">
              <w:rPr>
                <w:i/>
                <w:iCs/>
                <w:sz w:val="16"/>
                <w:szCs w:val="16"/>
              </w:rPr>
              <w:t>(Art. 31, Abs. 4, Abs. 5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394" w:type="dxa"/>
            <w:vAlign w:val="center"/>
          </w:tcPr>
          <w:p w14:paraId="78CCDC94" w14:textId="4BB6DFFB" w:rsidR="00867368" w:rsidRPr="00D11A9E" w:rsidRDefault="00867368" w:rsidP="004501C2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212568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648DCA5" w14:textId="2DCEAA82" w:rsidR="00867368" w:rsidRPr="00E65C75" w:rsidRDefault="00867368" w:rsidP="00880CDD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88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763EF455" w14:textId="0562A1D2" w:rsidR="00867368" w:rsidRDefault="00960932" w:rsidP="00960932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D648EE2" w14:textId="77777777" w:rsidR="000B3DEB" w:rsidRPr="00F50F56" w:rsidRDefault="000B3DEB" w:rsidP="007C37FB">
      <w:pPr>
        <w:rPr>
          <w:b/>
          <w:bCs/>
          <w:sz w:val="16"/>
          <w:szCs w:val="16"/>
          <w:u w:val="single"/>
        </w:rPr>
      </w:pPr>
    </w:p>
    <w:p w14:paraId="38C60A9E" w14:textId="59B199C2" w:rsidR="007F6537" w:rsidRPr="00B07AB5" w:rsidRDefault="00F852F2" w:rsidP="002A40B5">
      <w:pPr>
        <w:spacing w:line="259" w:lineRule="auto"/>
        <w:jc w:val="center"/>
        <w:rPr>
          <w:b/>
          <w:bCs/>
          <w:sz w:val="24"/>
          <w:szCs w:val="24"/>
        </w:rPr>
      </w:pPr>
      <w:r w:rsidRPr="00B07AB5">
        <w:rPr>
          <w:b/>
          <w:bCs/>
          <w:sz w:val="24"/>
          <w:szCs w:val="24"/>
        </w:rPr>
        <w:t xml:space="preserve">Empfohlene Regelungen </w:t>
      </w:r>
      <w:r w:rsidR="007F6537" w:rsidRPr="00B07AB5">
        <w:rPr>
          <w:b/>
          <w:bCs/>
          <w:sz w:val="24"/>
          <w:szCs w:val="24"/>
        </w:rPr>
        <w:t>innerhalb der Organisation</w:t>
      </w: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516"/>
        <w:gridCol w:w="6709"/>
        <w:gridCol w:w="4394"/>
        <w:gridCol w:w="1843"/>
        <w:gridCol w:w="1701"/>
      </w:tblGrid>
      <w:tr w:rsidR="00867368" w:rsidRPr="004C089B" w14:paraId="1CAE25DD" w14:textId="5D383B78" w:rsidTr="00C02004">
        <w:trPr>
          <w:trHeight w:val="227"/>
        </w:trPr>
        <w:tc>
          <w:tcPr>
            <w:tcW w:w="7225" w:type="dxa"/>
            <w:gridSpan w:val="2"/>
            <w:shd w:val="clear" w:color="auto" w:fill="BFBFBF" w:themeFill="background1" w:themeFillShade="BF"/>
            <w:vAlign w:val="center"/>
          </w:tcPr>
          <w:p w14:paraId="18E1DA17" w14:textId="08F623D3" w:rsidR="00867368" w:rsidRPr="009F0D80" w:rsidRDefault="00867368" w:rsidP="00E719D2">
            <w:pPr>
              <w:spacing w:line="276" w:lineRule="auto"/>
            </w:pPr>
            <w:r w:rsidRPr="009F0D80">
              <w:t>Regelungen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2B7856A2" w14:textId="77777777" w:rsidR="00867368" w:rsidRPr="009F0D80" w:rsidRDefault="00867368" w:rsidP="00E719D2">
            <w:pPr>
              <w:spacing w:line="276" w:lineRule="auto"/>
              <w:jc w:val="center"/>
            </w:pPr>
            <w:r w:rsidRPr="009F0D80">
              <w:t>Nachweise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42A05A1F" w14:textId="1E972548" w:rsidR="00867368" w:rsidRPr="009F0D80" w:rsidRDefault="00867368" w:rsidP="00E719D2">
            <w:pPr>
              <w:spacing w:line="276" w:lineRule="auto"/>
              <w:jc w:val="center"/>
            </w:pPr>
            <w:r w:rsidRPr="009F0D80">
              <w:t>Erfüllt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14E4FE5" w14:textId="5759AD77" w:rsidR="00867368" w:rsidRPr="009F0D80" w:rsidRDefault="004757FB" w:rsidP="00E719D2">
            <w:pPr>
              <w:spacing w:line="276" w:lineRule="auto"/>
              <w:jc w:val="center"/>
            </w:pPr>
            <w:r w:rsidRPr="009F0D80">
              <w:t>Nicht anwendbar</w:t>
            </w:r>
          </w:p>
        </w:tc>
      </w:tr>
      <w:tr w:rsidR="008B1708" w:rsidRPr="004C089B" w14:paraId="2D226B0D" w14:textId="77777777" w:rsidTr="00775E4F">
        <w:trPr>
          <w:trHeight w:val="227"/>
        </w:trPr>
        <w:tc>
          <w:tcPr>
            <w:tcW w:w="516" w:type="dxa"/>
            <w:vAlign w:val="center"/>
          </w:tcPr>
          <w:p w14:paraId="6F7BEBC8" w14:textId="135FEC87" w:rsidR="008B1708" w:rsidRPr="008B1708" w:rsidRDefault="008B1708" w:rsidP="00E719D2">
            <w:pPr>
              <w:spacing w:line="276" w:lineRule="auto"/>
              <w:rPr>
                <w:sz w:val="20"/>
                <w:szCs w:val="20"/>
              </w:rPr>
            </w:pPr>
            <w:r w:rsidRPr="008B1708">
              <w:rPr>
                <w:sz w:val="20"/>
                <w:szCs w:val="20"/>
              </w:rPr>
              <w:t>11.</w:t>
            </w:r>
          </w:p>
        </w:tc>
        <w:tc>
          <w:tcPr>
            <w:tcW w:w="6709" w:type="dxa"/>
            <w:vAlign w:val="center"/>
          </w:tcPr>
          <w:p w14:paraId="445C8707" w14:textId="01535641" w:rsidR="008B1708" w:rsidRPr="008B1708" w:rsidRDefault="00775E4F" w:rsidP="00E719D2">
            <w:pPr>
              <w:spacing w:line="276" w:lineRule="auto"/>
              <w:rPr>
                <w:sz w:val="20"/>
                <w:szCs w:val="20"/>
              </w:rPr>
            </w:pPr>
            <w:r w:rsidRPr="00775E4F">
              <w:rPr>
                <w:sz w:val="18"/>
                <w:szCs w:val="18"/>
              </w:rPr>
              <w:t>Die PRRC ist als unabhängige Rolle im Organigramm aufgeführt und berichtet an die Geschäftsführung</w:t>
            </w:r>
            <w:r w:rsidR="007B6888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vAlign w:val="center"/>
          </w:tcPr>
          <w:p w14:paraId="2CB4FA73" w14:textId="41BB6D96" w:rsidR="008B1708" w:rsidRPr="008B1708" w:rsidRDefault="008B1708" w:rsidP="00E719D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sdt>
          <w:sdtPr>
            <w:id w:val="76928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5F8DEA0" w14:textId="7169DB16" w:rsidR="008B1708" w:rsidRPr="008B1708" w:rsidRDefault="00775E4F" w:rsidP="00E719D2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8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27817997" w14:textId="31250718" w:rsidR="008B1708" w:rsidRPr="008B1708" w:rsidRDefault="00775E4F" w:rsidP="00775E4F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2B4A" w:rsidRPr="004C089B" w14:paraId="59218B70" w14:textId="77777777" w:rsidTr="00775E4F">
        <w:trPr>
          <w:trHeight w:val="227"/>
        </w:trPr>
        <w:tc>
          <w:tcPr>
            <w:tcW w:w="516" w:type="dxa"/>
            <w:vAlign w:val="center"/>
          </w:tcPr>
          <w:p w14:paraId="270E14B6" w14:textId="6D60DEB8" w:rsidR="004F2B4A" w:rsidRPr="008B1708" w:rsidRDefault="004F2B4A" w:rsidP="004F2B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709" w:type="dxa"/>
            <w:vAlign w:val="center"/>
          </w:tcPr>
          <w:p w14:paraId="623D46A8" w14:textId="253DE530" w:rsidR="004F2B4A" w:rsidRPr="00775E4F" w:rsidRDefault="004F2B4A" w:rsidP="004F2B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Um die dauerhafte Verfügbarkeit einer PRRC sicherzustellen, sollte </w:t>
            </w:r>
            <w:r w:rsidR="004955EA">
              <w:rPr>
                <w:sz w:val="18"/>
                <w:szCs w:val="18"/>
              </w:rPr>
              <w:t xml:space="preserve">die Vertretung der Rolle PRRC im Q-System </w:t>
            </w:r>
            <w:r w:rsidR="003508B9">
              <w:rPr>
                <w:sz w:val="18"/>
                <w:szCs w:val="18"/>
              </w:rPr>
              <w:t xml:space="preserve">eindeutig geregelt sein </w:t>
            </w:r>
            <w:r>
              <w:rPr>
                <w:sz w:val="18"/>
                <w:szCs w:val="18"/>
              </w:rPr>
              <w:t>(</w:t>
            </w:r>
            <w:r w:rsidR="003508B9">
              <w:rPr>
                <w:sz w:val="18"/>
                <w:szCs w:val="18"/>
              </w:rPr>
              <w:t>z.B. i</w:t>
            </w:r>
            <w:r>
              <w:rPr>
                <w:sz w:val="18"/>
                <w:szCs w:val="18"/>
              </w:rPr>
              <w:t>m Fall von Urlaub, Krankheit</w:t>
            </w:r>
            <w:r w:rsidR="003508B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etc.)</w:t>
            </w:r>
            <w:r w:rsidR="00030EAB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vAlign w:val="center"/>
          </w:tcPr>
          <w:p w14:paraId="63CC923E" w14:textId="4E67DF52" w:rsidR="004F2B4A" w:rsidRPr="00775E4F" w:rsidRDefault="004F2B4A" w:rsidP="004F2B4A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5896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A132DFD" w14:textId="02B92495" w:rsidR="004F2B4A" w:rsidRDefault="004F2B4A" w:rsidP="004F2B4A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553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0CD8181B" w14:textId="13BD18E9" w:rsidR="004F2B4A" w:rsidRDefault="004F2B4A" w:rsidP="004F2B4A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2B4A" w:rsidRPr="004C089B" w14:paraId="5E4DA9B9" w14:textId="264438CB" w:rsidTr="007D6F84">
        <w:trPr>
          <w:trHeight w:val="397"/>
        </w:trPr>
        <w:tc>
          <w:tcPr>
            <w:tcW w:w="15163" w:type="dxa"/>
            <w:gridSpan w:val="5"/>
            <w:shd w:val="clear" w:color="auto" w:fill="F2F2F2" w:themeFill="background1" w:themeFillShade="F2"/>
            <w:vAlign w:val="center"/>
          </w:tcPr>
          <w:p w14:paraId="22438DC7" w14:textId="06DE71A2" w:rsidR="004F2B4A" w:rsidRPr="004C089B" w:rsidRDefault="004F2B4A" w:rsidP="004F2B4A">
            <w:pPr>
              <w:spacing w:line="276" w:lineRule="auto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C089B">
              <w:rPr>
                <w:sz w:val="20"/>
                <w:szCs w:val="20"/>
              </w:rPr>
              <w:t>Interne PRRC</w:t>
            </w:r>
          </w:p>
        </w:tc>
      </w:tr>
      <w:tr w:rsidR="004F2B4A" w:rsidRPr="004C089B" w14:paraId="63F474DF" w14:textId="075864C0" w:rsidTr="00C02004">
        <w:trPr>
          <w:trHeight w:val="408"/>
        </w:trPr>
        <w:tc>
          <w:tcPr>
            <w:tcW w:w="516" w:type="dxa"/>
            <w:vAlign w:val="center"/>
          </w:tcPr>
          <w:p w14:paraId="64750DD9" w14:textId="08FDFC0C" w:rsidR="004F2B4A" w:rsidRPr="004C089B" w:rsidRDefault="00D20A5E" w:rsidP="004F2B4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709" w:type="dxa"/>
            <w:vAlign w:val="center"/>
          </w:tcPr>
          <w:p w14:paraId="79A13065" w14:textId="13990007" w:rsidR="004F2B4A" w:rsidRPr="004C089B" w:rsidRDefault="004F2B4A" w:rsidP="004F2B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PRRC ist in die Betriebshaftpflicht bzw. </w:t>
            </w:r>
            <w:proofErr w:type="spellStart"/>
            <w:r>
              <w:rPr>
                <w:sz w:val="18"/>
                <w:szCs w:val="18"/>
              </w:rPr>
              <w:t>Directors</w:t>
            </w:r>
            <w:proofErr w:type="spellEnd"/>
            <w:r>
              <w:rPr>
                <w:sz w:val="18"/>
                <w:szCs w:val="18"/>
              </w:rPr>
              <w:t xml:space="preserve"> &amp; </w:t>
            </w:r>
            <w:proofErr w:type="spellStart"/>
            <w:r>
              <w:rPr>
                <w:sz w:val="18"/>
                <w:szCs w:val="18"/>
              </w:rPr>
              <w:t>Officers</w:t>
            </w:r>
            <w:proofErr w:type="spellEnd"/>
            <w:r>
              <w:rPr>
                <w:sz w:val="18"/>
                <w:szCs w:val="18"/>
              </w:rPr>
              <w:t xml:space="preserve">-Versicherung mit aufgenommen worden. </w:t>
            </w:r>
            <w:r w:rsidR="00BD303D">
              <w:rPr>
                <w:sz w:val="18"/>
                <w:szCs w:val="18"/>
              </w:rPr>
              <w:t>In der V</w:t>
            </w:r>
            <w:r w:rsidR="00E937FA">
              <w:rPr>
                <w:sz w:val="18"/>
                <w:szCs w:val="18"/>
              </w:rPr>
              <w:t>ersicherung wird mit abgedeckt, auf welche Art und Weise Entscheidungen für z.B. einen Rückruf getroffen werden dürfen.</w:t>
            </w:r>
          </w:p>
        </w:tc>
        <w:tc>
          <w:tcPr>
            <w:tcW w:w="4394" w:type="dxa"/>
            <w:vAlign w:val="center"/>
          </w:tcPr>
          <w:p w14:paraId="37CA887B" w14:textId="01EF1FBD" w:rsidR="004F2B4A" w:rsidRPr="00D11A9E" w:rsidRDefault="004F2B4A" w:rsidP="004F2B4A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56360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FE29ED6" w14:textId="77777777" w:rsidR="004F2B4A" w:rsidRPr="00E65C75" w:rsidRDefault="004F2B4A" w:rsidP="004F2B4A">
                <w:pPr>
                  <w:spacing w:line="276" w:lineRule="auto"/>
                  <w:jc w:val="center"/>
                  <w:rPr>
                    <w:i/>
                    <w:iCs/>
                    <w:color w:val="A6A6A6" w:themeColor="background1" w:themeShade="A6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556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51DCD4C" w14:textId="524557F3" w:rsidR="004F2B4A" w:rsidRDefault="004F2B4A" w:rsidP="004F2B4A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2B4A" w:rsidRPr="004C089B" w14:paraId="706630F7" w14:textId="7A31DDEF" w:rsidTr="00C02004">
        <w:trPr>
          <w:trHeight w:val="408"/>
        </w:trPr>
        <w:tc>
          <w:tcPr>
            <w:tcW w:w="516" w:type="dxa"/>
            <w:vAlign w:val="center"/>
          </w:tcPr>
          <w:p w14:paraId="4A6CD52C" w14:textId="79ABC219" w:rsidR="004F2B4A" w:rsidRPr="004C089B" w:rsidRDefault="00D20A5E" w:rsidP="004F2B4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709" w:type="dxa"/>
            <w:vAlign w:val="center"/>
          </w:tcPr>
          <w:p w14:paraId="4C3AE448" w14:textId="1FC72071" w:rsidR="004F2B4A" w:rsidRPr="004C089B" w:rsidRDefault="004F2B4A" w:rsidP="004F2B4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Verantwortlichkeiten und Aufgabenbereiche sind z.B. im Anhang zu Arbeitsvertrag festgehalten.</w:t>
            </w:r>
          </w:p>
        </w:tc>
        <w:tc>
          <w:tcPr>
            <w:tcW w:w="4394" w:type="dxa"/>
            <w:vAlign w:val="center"/>
          </w:tcPr>
          <w:p w14:paraId="0A547C32" w14:textId="4DA14C0F" w:rsidR="004F2B4A" w:rsidRPr="00D11A9E" w:rsidRDefault="004F2B4A" w:rsidP="004F2B4A">
            <w:pPr>
              <w:spacing w:line="276" w:lineRule="auto"/>
              <w:jc w:val="center"/>
              <w:rPr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53593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62D3C10" w14:textId="44395556" w:rsidR="004F2B4A" w:rsidRPr="00E65C75" w:rsidRDefault="004F2B4A" w:rsidP="004F2B4A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559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61C086B" w14:textId="10C3ED08" w:rsidR="004F2B4A" w:rsidRDefault="004F2B4A" w:rsidP="004F2B4A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2B4A" w:rsidRPr="004C089B" w14:paraId="319D6E0C" w14:textId="09C69617" w:rsidTr="007D6F84">
        <w:trPr>
          <w:trHeight w:val="397"/>
        </w:trPr>
        <w:tc>
          <w:tcPr>
            <w:tcW w:w="15163" w:type="dxa"/>
            <w:gridSpan w:val="5"/>
            <w:shd w:val="clear" w:color="auto" w:fill="F2F2F2" w:themeFill="background1" w:themeFillShade="F2"/>
            <w:vAlign w:val="center"/>
          </w:tcPr>
          <w:p w14:paraId="2278ABB3" w14:textId="422831A1" w:rsidR="004F2B4A" w:rsidRPr="00724B4E" w:rsidRDefault="004F2B4A" w:rsidP="004F2B4A">
            <w:pPr>
              <w:spacing w:line="276" w:lineRule="auto"/>
              <w:rPr>
                <w:sz w:val="20"/>
                <w:szCs w:val="20"/>
              </w:rPr>
            </w:pPr>
            <w:r w:rsidRPr="006C0975">
              <w:rPr>
                <w:sz w:val="20"/>
                <w:szCs w:val="20"/>
              </w:rPr>
              <w:t>Externe PRRC</w:t>
            </w:r>
          </w:p>
        </w:tc>
      </w:tr>
      <w:tr w:rsidR="004F2B4A" w:rsidRPr="004C089B" w14:paraId="6A20612F" w14:textId="2162BC0E" w:rsidTr="00C02004">
        <w:trPr>
          <w:trHeight w:val="408"/>
        </w:trPr>
        <w:tc>
          <w:tcPr>
            <w:tcW w:w="516" w:type="dxa"/>
            <w:vAlign w:val="center"/>
          </w:tcPr>
          <w:p w14:paraId="73FF5410" w14:textId="6FD9CC08" w:rsidR="004F2B4A" w:rsidRPr="004C089B" w:rsidRDefault="00D20A5E" w:rsidP="004F2B4A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709" w:type="dxa"/>
            <w:vAlign w:val="center"/>
          </w:tcPr>
          <w:p w14:paraId="2548E3F3" w14:textId="4CB3F18A" w:rsidR="004F2B4A" w:rsidRPr="004C089B" w:rsidRDefault="004F2B4A" w:rsidP="004F2B4A">
            <w:pPr>
              <w:spacing w:line="276" w:lineRule="auto"/>
              <w:rPr>
                <w:sz w:val="18"/>
                <w:szCs w:val="18"/>
              </w:rPr>
            </w:pPr>
            <w:r w:rsidRPr="00CB6FC5">
              <w:rPr>
                <w:sz w:val="18"/>
                <w:szCs w:val="18"/>
              </w:rPr>
              <w:t xml:space="preserve">Ein PRRC-Agreement wurde abgeschlossen </w:t>
            </w:r>
            <w:r w:rsidRPr="00CB6FC5">
              <w:rPr>
                <w:i/>
                <w:iCs/>
                <w:sz w:val="16"/>
                <w:szCs w:val="16"/>
              </w:rPr>
              <w:t>(Inhalt bspw.: Verantwortungsbereiche, Beidseitige Pflichten, Zugriffe, Unterschriftenbefugnisse, Geheimhaltungsklausel, Haftung usw.)</w:t>
            </w:r>
          </w:p>
        </w:tc>
        <w:tc>
          <w:tcPr>
            <w:tcW w:w="4394" w:type="dxa"/>
            <w:vAlign w:val="center"/>
          </w:tcPr>
          <w:p w14:paraId="785D97BF" w14:textId="3FEFB058" w:rsidR="004F2B4A" w:rsidRPr="004C089B" w:rsidRDefault="004F2B4A" w:rsidP="004F2B4A">
            <w:pPr>
              <w:spacing w:line="276" w:lineRule="auto"/>
              <w:jc w:val="center"/>
              <w:rPr>
                <w:i/>
                <w:iCs/>
                <w:color w:val="A6A6A6" w:themeColor="background1" w:themeShade="A6"/>
                <w:sz w:val="16"/>
                <w:szCs w:val="16"/>
              </w:rPr>
            </w:pPr>
          </w:p>
        </w:tc>
        <w:sdt>
          <w:sdtPr>
            <w:id w:val="-85418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9937C9D" w14:textId="499BF352" w:rsidR="004F2B4A" w:rsidRPr="004C089B" w:rsidRDefault="004F2B4A" w:rsidP="004F2B4A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888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14:paraId="63D51856" w14:textId="227BFBEF" w:rsidR="004F2B4A" w:rsidRDefault="004F2B4A" w:rsidP="004F2B4A">
                <w:pPr>
                  <w:spacing w:line="276" w:lineRule="auto"/>
                  <w:jc w:val="center"/>
                </w:pPr>
                <w:r w:rsidRPr="00E65C7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B742DD5" w14:textId="77777777" w:rsidR="007C37FB" w:rsidRPr="007C37FB" w:rsidRDefault="007C37FB" w:rsidP="007C37FB">
      <w:pPr>
        <w:sectPr w:rsidR="007C37FB" w:rsidRPr="007C37FB" w:rsidSect="00542F28">
          <w:headerReference w:type="default" r:id="rId12"/>
          <w:footerReference w:type="default" r:id="rId13"/>
          <w:type w:val="continuous"/>
          <w:pgSz w:w="16838" w:h="11906" w:orient="landscape" w:code="9"/>
          <w:pgMar w:top="851" w:right="851" w:bottom="851" w:left="851" w:header="397" w:footer="397" w:gutter="0"/>
          <w:cols w:space="708"/>
          <w:docGrid w:linePitch="360"/>
        </w:sectPr>
      </w:pPr>
    </w:p>
    <w:p w14:paraId="4B79418B" w14:textId="6DD5EC7E" w:rsidR="00B77C32" w:rsidRDefault="008854A4">
      <w:pPr>
        <w:spacing w:after="160" w:line="259" w:lineRule="auto"/>
        <w:rPr>
          <w:b/>
          <w:bCs/>
          <w:sz w:val="24"/>
          <w:szCs w:val="24"/>
        </w:rPr>
      </w:pPr>
      <w:r w:rsidRPr="00B07AB5">
        <w:rPr>
          <w:b/>
          <w:bCs/>
          <w:sz w:val="24"/>
          <w:szCs w:val="24"/>
        </w:rPr>
        <w:lastRenderedPageBreak/>
        <w:t>Tätigkeiten, die</w:t>
      </w:r>
      <w:r w:rsidR="00787923" w:rsidRPr="00B07AB5">
        <w:rPr>
          <w:b/>
          <w:bCs/>
          <w:sz w:val="24"/>
          <w:szCs w:val="24"/>
        </w:rPr>
        <w:t xml:space="preserve"> zur Einhaltung der Regulierungsvorschriften </w:t>
      </w:r>
      <w:r w:rsidRPr="00B07AB5">
        <w:rPr>
          <w:b/>
          <w:bCs/>
          <w:sz w:val="24"/>
          <w:szCs w:val="24"/>
        </w:rPr>
        <w:t>vo</w:t>
      </w:r>
      <w:r w:rsidR="006C62F8">
        <w:rPr>
          <w:b/>
          <w:bCs/>
          <w:sz w:val="24"/>
          <w:szCs w:val="24"/>
        </w:rPr>
        <w:t>n der</w:t>
      </w:r>
      <w:r w:rsidRPr="00B07AB5">
        <w:rPr>
          <w:b/>
          <w:bCs/>
          <w:sz w:val="24"/>
          <w:szCs w:val="24"/>
        </w:rPr>
        <w:t xml:space="preserve"> PRRC </w:t>
      </w:r>
      <w:r w:rsidR="00787923" w:rsidRPr="00B07AB5">
        <w:rPr>
          <w:b/>
          <w:bCs/>
          <w:sz w:val="24"/>
          <w:szCs w:val="24"/>
        </w:rPr>
        <w:t>sicher</w:t>
      </w:r>
      <w:r w:rsidRPr="00B07AB5">
        <w:rPr>
          <w:b/>
          <w:bCs/>
          <w:sz w:val="24"/>
          <w:szCs w:val="24"/>
        </w:rPr>
        <w:t>gestellt werden müssen</w:t>
      </w:r>
    </w:p>
    <w:tbl>
      <w:tblPr>
        <w:tblStyle w:val="Tabellenraster"/>
        <w:tblW w:w="15126" w:type="dxa"/>
        <w:tblLook w:val="04A0" w:firstRow="1" w:lastRow="0" w:firstColumn="1" w:lastColumn="0" w:noHBand="0" w:noVBand="1"/>
      </w:tblPr>
      <w:tblGrid>
        <w:gridCol w:w="562"/>
        <w:gridCol w:w="4159"/>
        <w:gridCol w:w="1081"/>
        <w:gridCol w:w="2028"/>
        <w:gridCol w:w="2098"/>
        <w:gridCol w:w="2921"/>
        <w:gridCol w:w="972"/>
        <w:gridCol w:w="1305"/>
      </w:tblGrid>
      <w:tr w:rsidR="005B3EC5" w14:paraId="79F94755" w14:textId="49D78ED0" w:rsidTr="00ED036D">
        <w:trPr>
          <w:trHeight w:val="397"/>
          <w:tblHeader/>
        </w:trPr>
        <w:tc>
          <w:tcPr>
            <w:tcW w:w="4721" w:type="dxa"/>
            <w:gridSpan w:val="2"/>
            <w:shd w:val="clear" w:color="auto" w:fill="BFBFBF" w:themeFill="background1" w:themeFillShade="BF"/>
            <w:vAlign w:val="center"/>
          </w:tcPr>
          <w:p w14:paraId="0E3E732E" w14:textId="594AA46F" w:rsidR="005B3EC5" w:rsidRDefault="005B3EC5" w:rsidP="00351A0A">
            <w:pPr>
              <w:spacing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Was wird sichergestellt?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6FD80346" w14:textId="6302A607" w:rsidR="005B3EC5" w:rsidRPr="00772222" w:rsidRDefault="005B3EC5" w:rsidP="00CE5A2F">
            <w:pPr>
              <w:spacing w:line="259" w:lineRule="auto"/>
              <w:jc w:val="center"/>
              <w:rPr>
                <w:i/>
                <w:iCs/>
                <w:lang w:val="en-GB"/>
              </w:rPr>
            </w:pPr>
            <w:r w:rsidRPr="00772222">
              <w:rPr>
                <w:i/>
                <w:iCs/>
                <w:sz w:val="18"/>
                <w:szCs w:val="18"/>
                <w:lang w:val="en-GB"/>
              </w:rPr>
              <w:t>MDR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772222">
              <w:rPr>
                <w:i/>
                <w:iCs/>
                <w:sz w:val="18"/>
                <w:szCs w:val="18"/>
                <w:lang w:val="en-GB"/>
              </w:rPr>
              <w:t>/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D0ABC">
              <w:rPr>
                <w:i/>
                <w:iCs/>
                <w:color w:val="ED7D31" w:themeColor="accent2"/>
                <w:sz w:val="18"/>
                <w:szCs w:val="18"/>
                <w:lang w:val="en-GB"/>
              </w:rPr>
              <w:t>IVDR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14:paraId="0CD55F1D" w14:textId="757AB691" w:rsidR="005B3EC5" w:rsidRDefault="00624ED2" w:rsidP="00351A0A">
            <w:pPr>
              <w:spacing w:line="259" w:lineRule="auto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Zeitpunkt</w:t>
            </w:r>
            <w:proofErr w:type="spellEnd"/>
          </w:p>
        </w:tc>
        <w:tc>
          <w:tcPr>
            <w:tcW w:w="2098" w:type="dxa"/>
            <w:shd w:val="clear" w:color="auto" w:fill="BFBFBF" w:themeFill="background1" w:themeFillShade="BF"/>
            <w:vAlign w:val="center"/>
          </w:tcPr>
          <w:p w14:paraId="70AEA63C" w14:textId="3558CE93" w:rsidR="005B3EC5" w:rsidRDefault="005B3EC5" w:rsidP="00351A0A">
            <w:pPr>
              <w:spacing w:line="259" w:lineRule="auto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Zuständig</w:t>
            </w:r>
            <w:proofErr w:type="spellEnd"/>
          </w:p>
        </w:tc>
        <w:tc>
          <w:tcPr>
            <w:tcW w:w="2921" w:type="dxa"/>
            <w:shd w:val="clear" w:color="auto" w:fill="BFBFBF" w:themeFill="background1" w:themeFillShade="BF"/>
            <w:vAlign w:val="center"/>
          </w:tcPr>
          <w:p w14:paraId="772C4FAB" w14:textId="1848F32E" w:rsidR="005B3EC5" w:rsidRDefault="005B3EC5" w:rsidP="00351A0A">
            <w:pPr>
              <w:spacing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Ablageort der Nachweise</w:t>
            </w:r>
          </w:p>
        </w:tc>
        <w:tc>
          <w:tcPr>
            <w:tcW w:w="972" w:type="dxa"/>
            <w:shd w:val="clear" w:color="auto" w:fill="BFBFBF" w:themeFill="background1" w:themeFillShade="BF"/>
            <w:vAlign w:val="center"/>
          </w:tcPr>
          <w:p w14:paraId="00016B46" w14:textId="277DF980" w:rsidR="005B3EC5" w:rsidRDefault="005B3EC5" w:rsidP="00351A0A">
            <w:pPr>
              <w:spacing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Erfüllt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D8E8D50" w14:textId="16918A2A" w:rsidR="005B3EC5" w:rsidRDefault="00033A07" w:rsidP="00351A0A">
            <w:pPr>
              <w:spacing w:line="259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Nicht </w:t>
            </w:r>
            <w:proofErr w:type="spellStart"/>
            <w:r>
              <w:rPr>
                <w:lang w:val="en-GB"/>
              </w:rPr>
              <w:t>anwendbar</w:t>
            </w:r>
            <w:proofErr w:type="spellEnd"/>
          </w:p>
        </w:tc>
      </w:tr>
      <w:tr w:rsidR="005B3EC5" w14:paraId="628CCEAA" w14:textId="613E963B" w:rsidTr="00FB2E07">
        <w:trPr>
          <w:trHeight w:val="397"/>
        </w:trPr>
        <w:tc>
          <w:tcPr>
            <w:tcW w:w="12849" w:type="dxa"/>
            <w:gridSpan w:val="6"/>
            <w:shd w:val="clear" w:color="auto" w:fill="F2F2F2" w:themeFill="background1" w:themeFillShade="F2"/>
            <w:vAlign w:val="center"/>
          </w:tcPr>
          <w:p w14:paraId="568C61B2" w14:textId="18853AB4" w:rsidR="005B3EC5" w:rsidRPr="004827B8" w:rsidRDefault="005B3EC5" w:rsidP="00772222">
            <w:pPr>
              <w:spacing w:line="259" w:lineRule="auto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4827B8">
              <w:rPr>
                <w:rStyle w:val="Fett"/>
                <w:b w:val="0"/>
                <w:bCs w:val="0"/>
                <w:sz w:val="20"/>
                <w:szCs w:val="20"/>
              </w:rPr>
              <w:t>QM-System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31755C21" w14:textId="77777777" w:rsidR="005B3EC5" w:rsidRPr="004827B8" w:rsidRDefault="005B3EC5" w:rsidP="006B0A5D">
            <w:pPr>
              <w:spacing w:line="259" w:lineRule="auto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39164933" w14:textId="77777777" w:rsidR="005B3EC5" w:rsidRPr="004827B8" w:rsidRDefault="005B3EC5" w:rsidP="006B0A5D">
            <w:pPr>
              <w:spacing w:line="259" w:lineRule="auto"/>
              <w:jc w:val="center"/>
              <w:rPr>
                <w:rStyle w:val="Fett"/>
                <w:b w:val="0"/>
                <w:bCs w:val="0"/>
                <w:sz w:val="20"/>
                <w:szCs w:val="20"/>
              </w:rPr>
            </w:pPr>
          </w:p>
        </w:tc>
      </w:tr>
      <w:tr w:rsidR="006152C2" w14:paraId="5436DF29" w14:textId="7C613E1F" w:rsidTr="00ED036D">
        <w:trPr>
          <w:trHeight w:val="340"/>
        </w:trPr>
        <w:tc>
          <w:tcPr>
            <w:tcW w:w="562" w:type="dxa"/>
            <w:vMerge w:val="restart"/>
            <w:vAlign w:val="center"/>
          </w:tcPr>
          <w:p w14:paraId="463662BF" w14:textId="0FB1AD06" w:rsidR="00033A07" w:rsidRPr="004827B8" w:rsidRDefault="00ED036D" w:rsidP="00033A07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4159" w:type="dxa"/>
            <w:vMerge w:val="restart"/>
            <w:vAlign w:val="center"/>
          </w:tcPr>
          <w:p w14:paraId="164BC385" w14:textId="0FAE903D" w:rsidR="00033A07" w:rsidRPr="00080A87" w:rsidRDefault="00033A07" w:rsidP="00033A07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080A87">
              <w:rPr>
                <w:rFonts w:cs="Arial"/>
                <w:sz w:val="18"/>
                <w:szCs w:val="18"/>
              </w:rPr>
              <w:t>Ein Qualitätsmanagementsystem ist konform zu</w:t>
            </w:r>
            <w:r>
              <w:rPr>
                <w:rFonts w:cs="Arial"/>
                <w:sz w:val="18"/>
                <w:szCs w:val="18"/>
              </w:rPr>
              <w:t>r ISO 13485 und</w:t>
            </w:r>
            <w:r w:rsidRPr="00080A87">
              <w:rPr>
                <w:rFonts w:cs="Arial"/>
                <w:sz w:val="18"/>
                <w:szCs w:val="18"/>
              </w:rPr>
              <w:t xml:space="preserve"> MDR</w:t>
            </w:r>
            <w:r>
              <w:rPr>
                <w:rFonts w:cs="Arial"/>
                <w:sz w:val="18"/>
                <w:szCs w:val="18"/>
              </w:rPr>
              <w:t>/IVDR</w:t>
            </w:r>
            <w:r w:rsidRPr="00080A87">
              <w:rPr>
                <w:rFonts w:cs="Arial"/>
                <w:sz w:val="18"/>
                <w:szCs w:val="18"/>
              </w:rPr>
              <w:t xml:space="preserve"> und ist zertifiziert</w:t>
            </w:r>
            <w:r w:rsidR="00C90E48">
              <w:rPr>
                <w:rFonts w:cs="Arial"/>
                <w:sz w:val="18"/>
                <w:szCs w:val="18"/>
              </w:rPr>
              <w:t>.</w:t>
            </w:r>
            <w:r w:rsidR="00C64609">
              <w:rPr>
                <w:rStyle w:val="Funotenzeichen"/>
                <w:rFonts w:cs="Arial"/>
                <w:sz w:val="18"/>
                <w:szCs w:val="18"/>
              </w:rPr>
              <w:footnoteReference w:id="1"/>
            </w:r>
          </w:p>
        </w:tc>
        <w:tc>
          <w:tcPr>
            <w:tcW w:w="1081" w:type="dxa"/>
            <w:vMerge w:val="restart"/>
            <w:vAlign w:val="center"/>
          </w:tcPr>
          <w:p w14:paraId="1599385A" w14:textId="4D71E8C5" w:rsidR="00033A07" w:rsidRPr="00080A87" w:rsidRDefault="00033A07" w:rsidP="00033A07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833856">
              <w:rPr>
                <w:rFonts w:cs="Arial"/>
                <w:sz w:val="14"/>
                <w:szCs w:val="14"/>
              </w:rPr>
              <w:t>Art. 10</w:t>
            </w:r>
          </w:p>
        </w:tc>
        <w:tc>
          <w:tcPr>
            <w:tcW w:w="2028" w:type="dxa"/>
            <w:vAlign w:val="center"/>
          </w:tcPr>
          <w:p w14:paraId="73988A79" w14:textId="1A4BC629" w:rsidR="00033A07" w:rsidRPr="002A7DC2" w:rsidRDefault="00033A07" w:rsidP="00033A07">
            <w:pPr>
              <w:spacing w:line="259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2A7DC2">
              <w:rPr>
                <w:rFonts w:cs="Arial"/>
                <w:color w:val="000000" w:themeColor="text1"/>
                <w:sz w:val="18"/>
                <w:szCs w:val="18"/>
              </w:rPr>
              <w:t>Auditzyklus für interne Audits gemäß Auditprogramm</w:t>
            </w:r>
          </w:p>
        </w:tc>
        <w:tc>
          <w:tcPr>
            <w:tcW w:w="2098" w:type="dxa"/>
            <w:vAlign w:val="center"/>
          </w:tcPr>
          <w:p w14:paraId="3E0536E6" w14:textId="4B62B17D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917E19B" w14:textId="694D0917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7083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78FF75F2" w14:textId="737DFEB6" w:rsidR="00033A07" w:rsidRPr="002C46C3" w:rsidRDefault="00033A07" w:rsidP="00033A07">
                <w:pPr>
                  <w:spacing w:line="259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7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39992685" w14:textId="799A4E8F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52C2" w14:paraId="50169BDB" w14:textId="1BCEC96F" w:rsidTr="00ED036D">
        <w:trPr>
          <w:trHeight w:val="340"/>
        </w:trPr>
        <w:tc>
          <w:tcPr>
            <w:tcW w:w="562" w:type="dxa"/>
            <w:vMerge/>
            <w:vAlign w:val="center"/>
          </w:tcPr>
          <w:p w14:paraId="7CC93F88" w14:textId="77777777" w:rsidR="00033A07" w:rsidRPr="004827B8" w:rsidRDefault="00033A07" w:rsidP="00033A07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59" w:type="dxa"/>
            <w:vMerge/>
            <w:vAlign w:val="center"/>
          </w:tcPr>
          <w:p w14:paraId="4F9744AF" w14:textId="77777777" w:rsidR="00033A07" w:rsidRPr="00080A87" w:rsidRDefault="00033A07" w:rsidP="00033A07">
            <w:pPr>
              <w:spacing w:line="259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vAlign w:val="center"/>
          </w:tcPr>
          <w:p w14:paraId="7932C636" w14:textId="77777777" w:rsidR="00033A07" w:rsidRPr="00833856" w:rsidRDefault="00033A07" w:rsidP="00033A07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2028" w:type="dxa"/>
            <w:vAlign w:val="center"/>
          </w:tcPr>
          <w:p w14:paraId="2BEB0140" w14:textId="6CB60261" w:rsidR="00033A07" w:rsidRPr="002A7DC2" w:rsidRDefault="00033A07" w:rsidP="00033A07">
            <w:pPr>
              <w:spacing w:line="259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2A7DC2">
              <w:rPr>
                <w:rFonts w:cs="Arial"/>
                <w:color w:val="000000" w:themeColor="text1"/>
                <w:sz w:val="18"/>
                <w:szCs w:val="18"/>
              </w:rPr>
              <w:t xml:space="preserve">Externes Audits 1x jährlich (Surveillance Audit, </w:t>
            </w:r>
            <w:r w:rsidR="0001609F">
              <w:rPr>
                <w:rFonts w:cs="Arial"/>
                <w:color w:val="000000" w:themeColor="text1"/>
                <w:sz w:val="18"/>
                <w:szCs w:val="18"/>
              </w:rPr>
              <w:t>R</w:t>
            </w:r>
            <w:r w:rsidRPr="002A7DC2">
              <w:rPr>
                <w:rFonts w:cs="Arial"/>
                <w:color w:val="000000" w:themeColor="text1"/>
                <w:sz w:val="18"/>
                <w:szCs w:val="18"/>
              </w:rPr>
              <w:t>ezertifizierung)</w:t>
            </w:r>
          </w:p>
        </w:tc>
        <w:tc>
          <w:tcPr>
            <w:tcW w:w="2098" w:type="dxa"/>
            <w:vAlign w:val="center"/>
          </w:tcPr>
          <w:p w14:paraId="719BC2FF" w14:textId="6C428E8E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F94AD2A" w14:textId="623A28F8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242414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5C42045" w14:textId="5AA3EE59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283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71275C6" w14:textId="4A5627CC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33A07" w14:paraId="2433A30C" w14:textId="46C0F29A" w:rsidTr="00FB2E07">
        <w:trPr>
          <w:trHeight w:val="397"/>
        </w:trPr>
        <w:tc>
          <w:tcPr>
            <w:tcW w:w="12849" w:type="dxa"/>
            <w:gridSpan w:val="6"/>
            <w:shd w:val="clear" w:color="auto" w:fill="F2F2F2" w:themeFill="background1" w:themeFillShade="F2"/>
            <w:vAlign w:val="center"/>
          </w:tcPr>
          <w:p w14:paraId="6EB4ABE7" w14:textId="579268DB" w:rsidR="00033A07" w:rsidRPr="004827B8" w:rsidRDefault="00033A07" w:rsidP="00033A07">
            <w:p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827B8">
              <w:rPr>
                <w:rStyle w:val="Fett"/>
                <w:rFonts w:cs="Arial"/>
                <w:b w:val="0"/>
                <w:bCs w:val="0"/>
                <w:sz w:val="20"/>
                <w:szCs w:val="20"/>
              </w:rPr>
              <w:t xml:space="preserve">Technische Dokumentation 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56528C7A" w14:textId="77777777" w:rsidR="00033A07" w:rsidRPr="004827B8" w:rsidRDefault="00033A07" w:rsidP="00033A07">
            <w:pPr>
              <w:spacing w:line="259" w:lineRule="auto"/>
              <w:jc w:val="center"/>
              <w:rPr>
                <w:rStyle w:val="Fett"/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7327C7E6" w14:textId="77777777" w:rsidR="00033A07" w:rsidRPr="004827B8" w:rsidRDefault="00033A07" w:rsidP="00033A07">
            <w:pPr>
              <w:spacing w:line="259" w:lineRule="auto"/>
              <w:jc w:val="center"/>
              <w:rPr>
                <w:rStyle w:val="Fett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6152C2" w:rsidRPr="00184362" w14:paraId="53FC522D" w14:textId="4207CF48" w:rsidTr="00ED036D">
        <w:trPr>
          <w:trHeight w:val="340"/>
        </w:trPr>
        <w:tc>
          <w:tcPr>
            <w:tcW w:w="562" w:type="dxa"/>
            <w:vAlign w:val="center"/>
          </w:tcPr>
          <w:p w14:paraId="52B02EF6" w14:textId="5CAA1ACE" w:rsidR="00033A07" w:rsidRPr="00537851" w:rsidRDefault="00ED036D" w:rsidP="00033A0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159" w:type="dxa"/>
            <w:vAlign w:val="center"/>
          </w:tcPr>
          <w:p w14:paraId="4C0674D9" w14:textId="4B4C148A" w:rsidR="00033A07" w:rsidRPr="00D23373" w:rsidRDefault="00F14D3A" w:rsidP="00033A0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 produktbezogenen Regularien sind definiert und </w:t>
            </w:r>
            <w:r w:rsidR="00DA2E7A">
              <w:rPr>
                <w:rFonts w:ascii="Arial" w:hAnsi="Arial" w:cs="Arial"/>
                <w:sz w:val="18"/>
                <w:szCs w:val="18"/>
              </w:rPr>
              <w:t>dokumentiert.</w:t>
            </w:r>
          </w:p>
        </w:tc>
        <w:tc>
          <w:tcPr>
            <w:tcW w:w="1081" w:type="dxa"/>
            <w:vAlign w:val="center"/>
          </w:tcPr>
          <w:p w14:paraId="2EBD8EBC" w14:textId="3FF94167" w:rsidR="00033A07" w:rsidRDefault="003525C2" w:rsidP="00033A07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Anhang I + II</w:t>
            </w:r>
          </w:p>
        </w:tc>
        <w:tc>
          <w:tcPr>
            <w:tcW w:w="2028" w:type="dxa"/>
            <w:vAlign w:val="center"/>
          </w:tcPr>
          <w:p w14:paraId="39199D56" w14:textId="6E3B863C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6B5BA52" w14:textId="1D5558C7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4B9999B" w14:textId="5063BCF8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</w:p>
        </w:tc>
        <w:sdt>
          <w:sdtPr>
            <w:id w:val="184012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7F46A386" w14:textId="6B3903A6" w:rsidR="00033A07" w:rsidRPr="00184362" w:rsidRDefault="00033A07" w:rsidP="00033A07">
                <w:pPr>
                  <w:spacing w:line="259" w:lineRule="auto"/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2861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40A7D25A" w14:textId="7D961A14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52C2" w14:paraId="6025F07B" w14:textId="151D3A03" w:rsidTr="00ED036D">
        <w:trPr>
          <w:trHeight w:val="340"/>
        </w:trPr>
        <w:tc>
          <w:tcPr>
            <w:tcW w:w="562" w:type="dxa"/>
            <w:vAlign w:val="center"/>
          </w:tcPr>
          <w:p w14:paraId="45D2ADEF" w14:textId="27F3BAD4" w:rsidR="00033A07" w:rsidRPr="00184362" w:rsidRDefault="00ED036D" w:rsidP="00033A0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18.</w:t>
            </w:r>
          </w:p>
        </w:tc>
        <w:tc>
          <w:tcPr>
            <w:tcW w:w="4159" w:type="dxa"/>
            <w:vAlign w:val="center"/>
          </w:tcPr>
          <w:p w14:paraId="4A1686FC" w14:textId="77777777" w:rsidR="00033A07" w:rsidRPr="00D23373" w:rsidRDefault="00033A07" w:rsidP="00033A0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3373">
              <w:rPr>
                <w:rFonts w:ascii="Arial" w:hAnsi="Arial" w:cs="Arial"/>
                <w:sz w:val="18"/>
                <w:szCs w:val="18"/>
              </w:rPr>
              <w:t xml:space="preserve">Entwicklungsprozess: </w:t>
            </w:r>
          </w:p>
          <w:p w14:paraId="2C88FC12" w14:textId="054D97D0" w:rsidR="00033A07" w:rsidRPr="00C64609" w:rsidRDefault="00033A07" w:rsidP="00033A0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23373">
              <w:rPr>
                <w:rFonts w:ascii="Arial" w:hAnsi="Arial" w:cs="Arial"/>
                <w:sz w:val="18"/>
                <w:szCs w:val="18"/>
              </w:rPr>
              <w:t>Design Input bis Design Output + Design Verifizierung sind nachvollziehbar dokumentiert und konsistent</w:t>
            </w:r>
          </w:p>
        </w:tc>
        <w:tc>
          <w:tcPr>
            <w:tcW w:w="1081" w:type="dxa"/>
            <w:vAlign w:val="center"/>
          </w:tcPr>
          <w:p w14:paraId="6647877C" w14:textId="3B1B7D9E" w:rsidR="00033A07" w:rsidRPr="00D23373" w:rsidRDefault="00033A07" w:rsidP="00033A07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Anhang I + II</w:t>
            </w:r>
          </w:p>
        </w:tc>
        <w:tc>
          <w:tcPr>
            <w:tcW w:w="2028" w:type="dxa"/>
            <w:vAlign w:val="center"/>
          </w:tcPr>
          <w:p w14:paraId="1E3B07BF" w14:textId="0CFA0D0A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9A4EF9F" w14:textId="7AD30880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7897A4F" w14:textId="026852E9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202569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6172C900" w14:textId="2AA01CD7" w:rsidR="00033A07" w:rsidRPr="009255BD" w:rsidRDefault="00033A07" w:rsidP="00033A07">
                <w:pPr>
                  <w:spacing w:line="259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19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1D475082" w14:textId="19DEF225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52C2" w14:paraId="225BB504" w14:textId="5603B741" w:rsidTr="00ED036D">
        <w:trPr>
          <w:trHeight w:val="340"/>
        </w:trPr>
        <w:tc>
          <w:tcPr>
            <w:tcW w:w="562" w:type="dxa"/>
            <w:vAlign w:val="center"/>
          </w:tcPr>
          <w:p w14:paraId="3B3E1C83" w14:textId="0E34E253" w:rsidR="00033A07" w:rsidRPr="00184362" w:rsidRDefault="00ED036D" w:rsidP="00033A0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19.</w:t>
            </w:r>
          </w:p>
        </w:tc>
        <w:tc>
          <w:tcPr>
            <w:tcW w:w="4159" w:type="dxa"/>
            <w:vAlign w:val="center"/>
          </w:tcPr>
          <w:p w14:paraId="58D8A122" w14:textId="28218D08" w:rsidR="00033A07" w:rsidRPr="00D23373" w:rsidRDefault="00033A07" w:rsidP="00033A0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Klinische Bewertung</w:t>
            </w:r>
            <w:r w:rsidR="009E683B">
              <w:rPr>
                <w:rFonts w:ascii="Arial" w:hAnsi="Arial" w:cs="Arial"/>
                <w:sz w:val="18"/>
                <w:szCs w:val="18"/>
              </w:rPr>
              <w:t>/ Leistungsbewertung</w:t>
            </w:r>
            <w:r>
              <w:rPr>
                <w:rFonts w:ascii="Arial" w:hAnsi="Arial" w:cs="Arial"/>
                <w:sz w:val="18"/>
                <w:szCs w:val="18"/>
              </w:rPr>
              <w:t xml:space="preserve"> ist </w:t>
            </w:r>
            <w:r w:rsidR="009419D8">
              <w:rPr>
                <w:rFonts w:ascii="Arial" w:hAnsi="Arial" w:cs="Arial"/>
                <w:sz w:val="18"/>
                <w:szCs w:val="18"/>
              </w:rPr>
              <w:t>erfolgreich</w:t>
            </w:r>
            <w:r>
              <w:rPr>
                <w:rFonts w:ascii="Arial" w:hAnsi="Arial" w:cs="Arial"/>
                <w:sz w:val="18"/>
                <w:szCs w:val="18"/>
              </w:rPr>
              <w:t xml:space="preserve"> abgeschlossen und dokumentiert. Referenz</w:t>
            </w:r>
            <w:r w:rsidR="003525C2">
              <w:rPr>
                <w:rFonts w:ascii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hAnsi="Arial" w:cs="Arial"/>
                <w:sz w:val="18"/>
                <w:szCs w:val="18"/>
              </w:rPr>
              <w:t>anderer Elemente der Technischen Dokumentation sind konsistent.</w:t>
            </w:r>
          </w:p>
        </w:tc>
        <w:tc>
          <w:tcPr>
            <w:tcW w:w="1081" w:type="dxa"/>
            <w:vAlign w:val="center"/>
          </w:tcPr>
          <w:p w14:paraId="7D5E1594" w14:textId="77777777" w:rsidR="00033A07" w:rsidRDefault="00193F7D" w:rsidP="00033A07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Anhang XIV</w:t>
            </w:r>
            <w:r w:rsidR="00635ED6">
              <w:rPr>
                <w:rFonts w:cs="Arial"/>
                <w:sz w:val="14"/>
                <w:szCs w:val="14"/>
              </w:rPr>
              <w:t xml:space="preserve"> /</w:t>
            </w:r>
          </w:p>
          <w:p w14:paraId="09AA8380" w14:textId="3D2A4701" w:rsidR="00635ED6" w:rsidRDefault="00635ED6" w:rsidP="00033A07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635ED6">
              <w:rPr>
                <w:rFonts w:cs="Arial"/>
                <w:color w:val="ED7D31" w:themeColor="accent2"/>
                <w:sz w:val="14"/>
                <w:szCs w:val="14"/>
              </w:rPr>
              <w:t>Anhang XIII</w:t>
            </w:r>
          </w:p>
        </w:tc>
        <w:tc>
          <w:tcPr>
            <w:tcW w:w="2028" w:type="dxa"/>
            <w:vAlign w:val="center"/>
          </w:tcPr>
          <w:p w14:paraId="6D83796C" w14:textId="75FAA223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7D61FB7" w14:textId="7025D21D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C8B9682" w14:textId="5240B6E4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77089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3219C9B3" w14:textId="41FB7690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835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79A0E67" w14:textId="37F1D2B9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52C2" w14:paraId="2DB2037C" w14:textId="2E1D4CEB" w:rsidTr="00ED036D">
        <w:trPr>
          <w:trHeight w:val="20"/>
        </w:trPr>
        <w:tc>
          <w:tcPr>
            <w:tcW w:w="562" w:type="dxa"/>
            <w:vAlign w:val="center"/>
          </w:tcPr>
          <w:p w14:paraId="51D6FCAF" w14:textId="47C1ECBB" w:rsidR="00033A07" w:rsidRPr="009255BD" w:rsidRDefault="00ED036D" w:rsidP="00033A07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159" w:type="dxa"/>
            <w:vAlign w:val="center"/>
          </w:tcPr>
          <w:p w14:paraId="5D83A9AF" w14:textId="77777777" w:rsidR="00033A07" w:rsidRDefault="00033A07" w:rsidP="00033A0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Herstellungsprozess:</w:t>
            </w:r>
          </w:p>
          <w:p w14:paraId="65F0AA4F" w14:textId="34D70D5F" w:rsidR="00033A07" w:rsidRPr="00080A87" w:rsidRDefault="00033A07" w:rsidP="00033A0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Dokumentation zur Herstellung der Produkte ist</w:t>
            </w:r>
            <w:r w:rsidRPr="00080A87">
              <w:rPr>
                <w:rFonts w:ascii="Arial" w:hAnsi="Arial" w:cs="Arial"/>
                <w:sz w:val="18"/>
                <w:szCs w:val="18"/>
              </w:rPr>
              <w:t xml:space="preserve"> vollständig und aktuell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vAlign w:val="center"/>
          </w:tcPr>
          <w:p w14:paraId="42979E6B" w14:textId="5D3AD467" w:rsidR="00033A07" w:rsidRPr="00DA0A10" w:rsidRDefault="00033A07" w:rsidP="00DA0A10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2D4117">
              <w:rPr>
                <w:rFonts w:cs="Arial"/>
                <w:sz w:val="14"/>
                <w:szCs w:val="14"/>
              </w:rPr>
              <w:t>Anhang I + II</w:t>
            </w:r>
          </w:p>
        </w:tc>
        <w:tc>
          <w:tcPr>
            <w:tcW w:w="2028" w:type="dxa"/>
            <w:vAlign w:val="center"/>
          </w:tcPr>
          <w:p w14:paraId="5CC2827F" w14:textId="06187A4D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D152E42" w14:textId="74193523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09C77F0" w14:textId="44E3D96E" w:rsidR="00033A07" w:rsidRPr="00D11A9E" w:rsidRDefault="00033A07" w:rsidP="00033A07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2249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CFB503C" w14:textId="157534B8" w:rsidR="00033A07" w:rsidRPr="009255BD" w:rsidRDefault="00033A07" w:rsidP="00033A07">
                <w:pPr>
                  <w:spacing w:line="259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396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351C9D7A" w14:textId="34A489E5" w:rsidR="00033A07" w:rsidRDefault="00033A07" w:rsidP="00033A07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14:paraId="2D57F773" w14:textId="77777777" w:rsidTr="00ED036D">
        <w:trPr>
          <w:trHeight w:val="340"/>
        </w:trPr>
        <w:tc>
          <w:tcPr>
            <w:tcW w:w="562" w:type="dxa"/>
            <w:vAlign w:val="center"/>
          </w:tcPr>
          <w:p w14:paraId="00EDED09" w14:textId="5A6EED7E" w:rsidR="00A23723" w:rsidRPr="009255B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159" w:type="dxa"/>
            <w:vAlign w:val="center"/>
          </w:tcPr>
          <w:p w14:paraId="42AB1868" w14:textId="43D51F51" w:rsidR="00A23723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 ist sicherzustellen, dass die </w:t>
            </w:r>
            <w:r w:rsidR="00D571EF">
              <w:rPr>
                <w:rFonts w:ascii="Arial" w:hAnsi="Arial" w:cs="Arial"/>
                <w:sz w:val="18"/>
                <w:szCs w:val="18"/>
              </w:rPr>
              <w:t xml:space="preserve">Konformitätserklärung </w:t>
            </w:r>
            <w:r>
              <w:rPr>
                <w:rFonts w:ascii="Arial" w:hAnsi="Arial" w:cs="Arial"/>
                <w:sz w:val="18"/>
                <w:szCs w:val="18"/>
              </w:rPr>
              <w:t xml:space="preserve">zum geeigneten Zeitpunkt </w:t>
            </w:r>
            <w:r w:rsidR="00BA71FD">
              <w:rPr>
                <w:rFonts w:ascii="Arial" w:hAnsi="Arial" w:cs="Arial"/>
                <w:sz w:val="18"/>
                <w:szCs w:val="18"/>
              </w:rPr>
              <w:t>(</w:t>
            </w:r>
            <w:r w:rsidR="00BA71FD" w:rsidRPr="00BA71FD">
              <w:rPr>
                <w:rFonts w:ascii="Arial" w:hAnsi="Arial" w:cs="Arial"/>
                <w:sz w:val="18"/>
                <w:szCs w:val="18"/>
              </w:rPr>
              <w:t>nicht vor Bewertung der benannten Stelle aber vor Inverkehrbringen des Produktes)</w:t>
            </w:r>
            <w:r w:rsidR="00F45C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von einer definierten Person</w:t>
            </w:r>
            <w:r w:rsidR="00543CF9">
              <w:rPr>
                <w:rFonts w:ascii="Arial" w:hAnsi="Arial" w:cs="Arial"/>
                <w:sz w:val="18"/>
                <w:szCs w:val="18"/>
              </w:rPr>
              <w:t xml:space="preserve"> (muss nicht die PRRC</w:t>
            </w:r>
            <w:r w:rsidR="00F45C75">
              <w:rPr>
                <w:rFonts w:ascii="Arial" w:hAnsi="Arial" w:cs="Arial"/>
                <w:sz w:val="18"/>
                <w:szCs w:val="18"/>
              </w:rPr>
              <w:t xml:space="preserve"> selbst</w:t>
            </w:r>
            <w:r w:rsidR="00543CF9">
              <w:rPr>
                <w:rFonts w:ascii="Arial" w:hAnsi="Arial" w:cs="Arial"/>
                <w:sz w:val="18"/>
                <w:szCs w:val="18"/>
              </w:rPr>
              <w:t xml:space="preserve"> sein)</w:t>
            </w:r>
            <w:r>
              <w:rPr>
                <w:rFonts w:ascii="Arial" w:hAnsi="Arial" w:cs="Arial"/>
                <w:sz w:val="18"/>
                <w:szCs w:val="18"/>
              </w:rPr>
              <w:t xml:space="preserve"> unterschrieben wird</w:t>
            </w:r>
            <w:r w:rsidR="00F45C7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81" w:type="dxa"/>
            <w:vAlign w:val="center"/>
          </w:tcPr>
          <w:p w14:paraId="38D43915" w14:textId="2971249C" w:rsidR="00A23723" w:rsidRPr="002D4117" w:rsidRDefault="000E7527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Anhang IV </w:t>
            </w:r>
          </w:p>
        </w:tc>
        <w:tc>
          <w:tcPr>
            <w:tcW w:w="2028" w:type="dxa"/>
            <w:vAlign w:val="center"/>
          </w:tcPr>
          <w:p w14:paraId="409E9DC4" w14:textId="13ECD423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0173874" w14:textId="6E357595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35DD8239" w14:textId="741895B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82480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DD99482" w14:textId="13C98437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365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F2303DC" w14:textId="34E1EB87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14:paraId="05326A06" w14:textId="77777777" w:rsidTr="00ED036D">
        <w:trPr>
          <w:trHeight w:val="340"/>
        </w:trPr>
        <w:tc>
          <w:tcPr>
            <w:tcW w:w="12849" w:type="dxa"/>
            <w:gridSpan w:val="6"/>
            <w:shd w:val="clear" w:color="auto" w:fill="F2F2F2" w:themeFill="background1" w:themeFillShade="F2"/>
            <w:vAlign w:val="center"/>
          </w:tcPr>
          <w:p w14:paraId="06FE5BF2" w14:textId="621C5D2C" w:rsidR="00A23723" w:rsidRPr="00155B9C" w:rsidRDefault="00A23723" w:rsidP="00A23723">
            <w:pPr>
              <w:spacing w:line="259" w:lineRule="auto"/>
              <w:rPr>
                <w:rFonts w:cs="Arial"/>
                <w:color w:val="4472C4" w:themeColor="accent1"/>
                <w:sz w:val="18"/>
                <w:szCs w:val="18"/>
              </w:rPr>
            </w:pPr>
            <w:r w:rsidRPr="00EF1A48">
              <w:rPr>
                <w:rStyle w:val="Fett"/>
                <w:b w:val="0"/>
                <w:bCs w:val="0"/>
                <w:sz w:val="20"/>
                <w:szCs w:val="20"/>
              </w:rPr>
              <w:t>Klinische Prüfung, klinische Leistungsstudie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671A0E2E" w14:textId="77777777" w:rsidR="00A23723" w:rsidRDefault="00A23723" w:rsidP="00A23723">
            <w:pPr>
              <w:spacing w:line="259" w:lineRule="auto"/>
              <w:jc w:val="center"/>
            </w:pP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6D9EEE8C" w14:textId="77777777" w:rsidR="00A23723" w:rsidRDefault="00A23723" w:rsidP="00A23723">
            <w:pPr>
              <w:spacing w:line="259" w:lineRule="auto"/>
              <w:jc w:val="center"/>
            </w:pPr>
          </w:p>
        </w:tc>
      </w:tr>
      <w:tr w:rsidR="00A23723" w14:paraId="2EA3990B" w14:textId="5DF70313" w:rsidTr="00ED036D">
        <w:trPr>
          <w:trHeight w:val="340"/>
        </w:trPr>
        <w:tc>
          <w:tcPr>
            <w:tcW w:w="562" w:type="dxa"/>
            <w:vAlign w:val="center"/>
          </w:tcPr>
          <w:p w14:paraId="1BD7FBE8" w14:textId="7FA81BD6" w:rsidR="00A23723" w:rsidRPr="009255B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159" w:type="dxa"/>
            <w:vAlign w:val="center"/>
          </w:tcPr>
          <w:p w14:paraId="47E7BA17" w14:textId="1C87665D" w:rsidR="00A23723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Optional: </w:t>
            </w:r>
            <w:r w:rsidRPr="005D46EB">
              <w:rPr>
                <w:rFonts w:ascii="Arial" w:hAnsi="Arial" w:cs="Arial"/>
                <w:sz w:val="18"/>
                <w:szCs w:val="18"/>
              </w:rPr>
              <w:t>Abgabe der Erklärung gemäß Anhang XV Kapitel II Abschnitt 4.1 für Prüfprodukte</w:t>
            </w:r>
            <w:r>
              <w:rPr>
                <w:rFonts w:ascii="Arial" w:hAnsi="Arial" w:cs="Arial"/>
                <w:sz w:val="18"/>
                <w:szCs w:val="18"/>
              </w:rPr>
              <w:t xml:space="preserve"> / Anhang XIV Abschnitt 4.1 für Produkte für Leistungsstudien</w:t>
            </w:r>
          </w:p>
        </w:tc>
        <w:tc>
          <w:tcPr>
            <w:tcW w:w="1081" w:type="dxa"/>
            <w:vAlign w:val="center"/>
          </w:tcPr>
          <w:p w14:paraId="1FDAD0C9" w14:textId="7A2F699D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Anhang XV / </w:t>
            </w:r>
            <w:r w:rsidRPr="004D0ABC">
              <w:rPr>
                <w:rFonts w:cs="Arial"/>
                <w:color w:val="ED7D31" w:themeColor="accent2"/>
                <w:sz w:val="14"/>
                <w:szCs w:val="14"/>
              </w:rPr>
              <w:t>Anhang XIV</w:t>
            </w:r>
          </w:p>
        </w:tc>
        <w:tc>
          <w:tcPr>
            <w:tcW w:w="2028" w:type="dxa"/>
            <w:vAlign w:val="center"/>
          </w:tcPr>
          <w:p w14:paraId="28886CFD" w14:textId="4B08350E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14C9E1B5" w14:textId="434F0F3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FE48E49" w14:textId="7F92F1B1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28069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1E333C78" w14:textId="424AEB9D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845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83DC64B" w14:textId="29A8E312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55DE4DE5" w14:textId="3CE232FC" w:rsidTr="00FB2E07">
        <w:trPr>
          <w:trHeight w:val="397"/>
        </w:trPr>
        <w:tc>
          <w:tcPr>
            <w:tcW w:w="12849" w:type="dxa"/>
            <w:gridSpan w:val="6"/>
            <w:shd w:val="clear" w:color="auto" w:fill="F2F2F2" w:themeFill="background1" w:themeFillShade="F2"/>
            <w:vAlign w:val="center"/>
          </w:tcPr>
          <w:p w14:paraId="133AE7E1" w14:textId="135451C7" w:rsidR="00A23723" w:rsidRPr="004827B8" w:rsidRDefault="00A23723" w:rsidP="00A23723">
            <w:pPr>
              <w:spacing w:line="259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827B8">
              <w:rPr>
                <w:rStyle w:val="Fett"/>
                <w:rFonts w:cs="Arial"/>
                <w:b w:val="0"/>
                <w:bCs w:val="0"/>
                <w:sz w:val="20"/>
                <w:szCs w:val="20"/>
              </w:rPr>
              <w:lastRenderedPageBreak/>
              <w:t>Überwachung</w:t>
            </w:r>
            <w:r>
              <w:rPr>
                <w:rStyle w:val="Fett"/>
                <w:rFonts w:cs="Arial"/>
                <w:b w:val="0"/>
                <w:bCs w:val="0"/>
                <w:sz w:val="20"/>
                <w:szCs w:val="20"/>
              </w:rPr>
              <w:t xml:space="preserve"> + Berichtspflichten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6C3BE91E" w14:textId="77777777" w:rsidR="00A23723" w:rsidRPr="004827B8" w:rsidRDefault="00A23723" w:rsidP="00A23723">
            <w:pPr>
              <w:spacing w:line="259" w:lineRule="auto"/>
              <w:jc w:val="center"/>
              <w:rPr>
                <w:rStyle w:val="Fett"/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4CCAC1D7" w14:textId="77777777" w:rsidR="00A23723" w:rsidRPr="004827B8" w:rsidRDefault="00A23723" w:rsidP="00A23723">
            <w:pPr>
              <w:spacing w:line="259" w:lineRule="auto"/>
              <w:jc w:val="center"/>
              <w:rPr>
                <w:rStyle w:val="Fett"/>
                <w:rFonts w:cs="Arial"/>
                <w:b w:val="0"/>
                <w:bCs w:val="0"/>
                <w:sz w:val="20"/>
                <w:szCs w:val="20"/>
              </w:rPr>
            </w:pPr>
          </w:p>
        </w:tc>
      </w:tr>
      <w:tr w:rsidR="00A23723" w:rsidRPr="008D59BB" w14:paraId="04B285E8" w14:textId="48724987" w:rsidTr="00ED036D">
        <w:trPr>
          <w:trHeight w:val="340"/>
        </w:trPr>
        <w:tc>
          <w:tcPr>
            <w:tcW w:w="562" w:type="dxa"/>
            <w:vAlign w:val="center"/>
          </w:tcPr>
          <w:p w14:paraId="3054BF84" w14:textId="6D9068C7" w:rsidR="00A23723" w:rsidRPr="00ED036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36D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159" w:type="dxa"/>
            <w:vAlign w:val="center"/>
          </w:tcPr>
          <w:p w14:paraId="3E43F056" w14:textId="71358B63" w:rsidR="00A23723" w:rsidRPr="00125E50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Ein PMS-System ist eingerichtet und dokumentiert.</w:t>
            </w:r>
          </w:p>
        </w:tc>
        <w:tc>
          <w:tcPr>
            <w:tcW w:w="1081" w:type="dxa"/>
            <w:vAlign w:val="center"/>
          </w:tcPr>
          <w:p w14:paraId="5E554A87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125E50">
              <w:rPr>
                <w:rFonts w:cs="Arial"/>
                <w:sz w:val="14"/>
                <w:szCs w:val="14"/>
              </w:rPr>
              <w:t>Art. 83</w:t>
            </w:r>
            <w:r>
              <w:rPr>
                <w:rFonts w:cs="Arial"/>
                <w:sz w:val="14"/>
                <w:szCs w:val="14"/>
              </w:rPr>
              <w:t xml:space="preserve"> / </w:t>
            </w:r>
          </w:p>
          <w:p w14:paraId="4F67F4B9" w14:textId="79D43DD7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D56C9A">
              <w:rPr>
                <w:rFonts w:cs="Arial"/>
                <w:color w:val="ED7D31" w:themeColor="accent2"/>
                <w:sz w:val="14"/>
                <w:szCs w:val="14"/>
              </w:rPr>
              <w:t>Art. 78</w:t>
            </w:r>
          </w:p>
        </w:tc>
        <w:tc>
          <w:tcPr>
            <w:tcW w:w="2028" w:type="dxa"/>
            <w:vAlign w:val="center"/>
          </w:tcPr>
          <w:p w14:paraId="6224431C" w14:textId="3A24CE63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42F6436" w14:textId="2DD75D5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92439B1" w14:textId="14E84623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62673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DC61F7C" w14:textId="069C3CAF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188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37BAA37" w14:textId="1AF1537B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47CDFB06" w14:textId="14121938" w:rsidTr="00ED036D">
        <w:trPr>
          <w:trHeight w:val="340"/>
        </w:trPr>
        <w:tc>
          <w:tcPr>
            <w:tcW w:w="562" w:type="dxa"/>
            <w:vAlign w:val="center"/>
          </w:tcPr>
          <w:p w14:paraId="0B0A2CF5" w14:textId="424F633D" w:rsidR="00A23723" w:rsidRPr="00ED036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36D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159" w:type="dxa"/>
            <w:vAlign w:val="center"/>
          </w:tcPr>
          <w:p w14:paraId="206B66C8" w14:textId="383DC7C8" w:rsidR="00A23723" w:rsidRPr="00125E50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Der PMS-Plan wurde erstellt, genehmigt und in der Technischen Dokumentation hinterlegt.</w:t>
            </w:r>
          </w:p>
        </w:tc>
        <w:tc>
          <w:tcPr>
            <w:tcW w:w="1081" w:type="dxa"/>
            <w:vAlign w:val="center"/>
          </w:tcPr>
          <w:p w14:paraId="5352CDD6" w14:textId="465DE28B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Art. 84 / </w:t>
            </w:r>
            <w:r w:rsidRPr="00D56C9A">
              <w:rPr>
                <w:rFonts w:cs="Arial"/>
                <w:color w:val="ED7D31" w:themeColor="accent2"/>
                <w:sz w:val="14"/>
                <w:szCs w:val="14"/>
              </w:rPr>
              <w:t>Art. 79 +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4804F3">
              <w:rPr>
                <w:rFonts w:cs="Arial"/>
                <w:sz w:val="14"/>
                <w:szCs w:val="14"/>
              </w:rPr>
              <w:t xml:space="preserve">Anhang </w:t>
            </w:r>
            <w:r>
              <w:rPr>
                <w:rFonts w:cs="Arial"/>
                <w:sz w:val="14"/>
                <w:szCs w:val="14"/>
              </w:rPr>
              <w:t>III</w:t>
            </w:r>
          </w:p>
        </w:tc>
        <w:tc>
          <w:tcPr>
            <w:tcW w:w="2028" w:type="dxa"/>
            <w:vAlign w:val="center"/>
          </w:tcPr>
          <w:p w14:paraId="2AAF7A03" w14:textId="6F9D95A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8E894D1" w14:textId="15977CD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DA1D397" w14:textId="310E8881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70505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443F3480" w14:textId="669D8BCA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920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155E44A6" w14:textId="59923F8D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7EEBD2A4" w14:textId="35E9CC2F" w:rsidTr="00ED036D">
        <w:trPr>
          <w:trHeight w:val="340"/>
        </w:trPr>
        <w:tc>
          <w:tcPr>
            <w:tcW w:w="562" w:type="dxa"/>
            <w:vAlign w:val="center"/>
          </w:tcPr>
          <w:p w14:paraId="533D0D9C" w14:textId="2AF68A78" w:rsidR="00A23723" w:rsidRPr="00ED036D" w:rsidRDefault="00ED036D" w:rsidP="00ED036D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36D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159" w:type="dxa"/>
            <w:vAlign w:val="center"/>
          </w:tcPr>
          <w:p w14:paraId="68400BDC" w14:textId="32F6EE67" w:rsidR="00A23723" w:rsidRPr="006C70D5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D1CA6">
              <w:rPr>
                <w:rFonts w:ascii="Arial" w:hAnsi="Arial" w:cs="Arial"/>
                <w:color w:val="000000"/>
                <w:sz w:val="18"/>
                <w:szCs w:val="18"/>
              </w:rPr>
              <w:t>PMCF/</w:t>
            </w:r>
            <w:r w:rsidRPr="00EE6C92">
              <w:rPr>
                <w:rFonts w:ascii="Arial" w:hAnsi="Arial" w:cs="Arial"/>
                <w:color w:val="ED7D31" w:themeColor="accent2"/>
                <w:sz w:val="18"/>
                <w:szCs w:val="18"/>
              </w:rPr>
              <w:t>PMPF</w:t>
            </w:r>
            <w:r w:rsidRPr="008D1CA6">
              <w:rPr>
                <w:rFonts w:ascii="Arial" w:hAnsi="Arial" w:cs="Arial"/>
                <w:color w:val="000000"/>
                <w:sz w:val="18"/>
                <w:szCs w:val="18"/>
              </w:rPr>
              <w:t>-Plan wurde erstellt (sofern erforderlich).</w:t>
            </w:r>
          </w:p>
        </w:tc>
        <w:tc>
          <w:tcPr>
            <w:tcW w:w="1081" w:type="dxa"/>
            <w:vAlign w:val="center"/>
          </w:tcPr>
          <w:p w14:paraId="7C13F03A" w14:textId="73A2C9AF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8B6C1B">
              <w:rPr>
                <w:rFonts w:cs="Arial"/>
                <w:sz w:val="14"/>
                <w:szCs w:val="14"/>
              </w:rPr>
              <w:t xml:space="preserve">Anhang XIV / </w:t>
            </w:r>
            <w:r w:rsidRPr="00D56C9A">
              <w:rPr>
                <w:rFonts w:cs="Arial"/>
                <w:color w:val="ED7D31" w:themeColor="accent2"/>
                <w:sz w:val="14"/>
                <w:szCs w:val="14"/>
              </w:rPr>
              <w:t>Anhang XIII</w:t>
            </w:r>
          </w:p>
        </w:tc>
        <w:tc>
          <w:tcPr>
            <w:tcW w:w="2028" w:type="dxa"/>
            <w:vAlign w:val="center"/>
          </w:tcPr>
          <w:p w14:paraId="23F3E432" w14:textId="6076855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E862735" w14:textId="6463B72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5B9AFC50" w14:textId="0B840FED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97859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63CE5DA8" w14:textId="01687D1E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451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54AEB7B" w14:textId="65E488D2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5C5C2EAF" w14:textId="72F7762D" w:rsidTr="00ED036D">
        <w:trPr>
          <w:trHeight w:val="340"/>
        </w:trPr>
        <w:tc>
          <w:tcPr>
            <w:tcW w:w="562" w:type="dxa"/>
            <w:vAlign w:val="center"/>
          </w:tcPr>
          <w:p w14:paraId="5A3C081A" w14:textId="03DAE761" w:rsidR="00A23723" w:rsidRPr="00ED036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159" w:type="dxa"/>
            <w:vAlign w:val="center"/>
          </w:tcPr>
          <w:p w14:paraId="4C0FA76F" w14:textId="3D629070" w:rsidR="00A23723" w:rsidRPr="006C70D5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D1CA6">
              <w:rPr>
                <w:rFonts w:ascii="Arial" w:hAnsi="Arial" w:cs="Arial"/>
                <w:color w:val="000000"/>
                <w:sz w:val="18"/>
                <w:szCs w:val="18"/>
              </w:rPr>
              <w:t>PMCF</w:t>
            </w:r>
            <w:r w:rsidR="00EE6C92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E6C92" w:rsidRPr="00EE6C92">
              <w:rPr>
                <w:rFonts w:ascii="Arial" w:hAnsi="Arial" w:cs="Arial"/>
                <w:color w:val="ED7D31" w:themeColor="accent2"/>
                <w:sz w:val="18"/>
                <w:szCs w:val="18"/>
              </w:rPr>
              <w:t>PMPF</w:t>
            </w:r>
            <w:r w:rsidRPr="008D1CA6">
              <w:rPr>
                <w:rFonts w:ascii="Arial" w:hAnsi="Arial" w:cs="Arial"/>
                <w:color w:val="000000"/>
                <w:sz w:val="18"/>
                <w:szCs w:val="18"/>
              </w:rPr>
              <w:t>-Aktivitäten werden gemäß Plan durchgeführt und bewertet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(sofern erforderlich).</w:t>
            </w:r>
          </w:p>
        </w:tc>
        <w:tc>
          <w:tcPr>
            <w:tcW w:w="1081" w:type="dxa"/>
            <w:vAlign w:val="center"/>
          </w:tcPr>
          <w:p w14:paraId="0F972CF0" w14:textId="3148E77B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8B6C1B">
              <w:rPr>
                <w:rFonts w:cs="Arial"/>
                <w:sz w:val="14"/>
                <w:szCs w:val="14"/>
              </w:rPr>
              <w:t xml:space="preserve">Anhang XIV / </w:t>
            </w:r>
            <w:r w:rsidRPr="00D56C9A">
              <w:rPr>
                <w:rFonts w:cs="Arial"/>
                <w:color w:val="ED7D31" w:themeColor="accent2"/>
                <w:sz w:val="14"/>
                <w:szCs w:val="14"/>
              </w:rPr>
              <w:t>Anhang XIII</w:t>
            </w:r>
          </w:p>
        </w:tc>
        <w:tc>
          <w:tcPr>
            <w:tcW w:w="2028" w:type="dxa"/>
            <w:vAlign w:val="center"/>
          </w:tcPr>
          <w:p w14:paraId="35A39DF9" w14:textId="6CC10BB3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0F0286E" w14:textId="4EA00A8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84BEF08" w14:textId="3DE67EEC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</w:p>
        </w:tc>
        <w:sdt>
          <w:sdtPr>
            <w:id w:val="109320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141DF567" w14:textId="1B88C5EF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191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1A7D9835" w14:textId="2262779F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04301F2F" w14:textId="5022B07C" w:rsidTr="00ED036D">
        <w:trPr>
          <w:trHeight w:val="283"/>
        </w:trPr>
        <w:tc>
          <w:tcPr>
            <w:tcW w:w="562" w:type="dxa"/>
            <w:vAlign w:val="center"/>
          </w:tcPr>
          <w:p w14:paraId="46F41216" w14:textId="10BC478D" w:rsidR="00A23723" w:rsidRPr="00ED036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159" w:type="dxa"/>
            <w:vAlign w:val="center"/>
          </w:tcPr>
          <w:p w14:paraId="1C669E13" w14:textId="1C54B46E" w:rsidR="00A23723" w:rsidRPr="0042676A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PMS-Bericht (Klasse 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F6A43">
              <w:rPr>
                <w:rFonts w:ascii="Arial" w:hAnsi="Arial" w:cs="Arial"/>
                <w:color w:val="ED7D31" w:themeColor="accent2"/>
                <w:sz w:val="18"/>
                <w:szCs w:val="18"/>
              </w:rPr>
              <w:t>Klasse A, B</w:t>
            </w: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) wird regelmäßig aktualisiert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 xml:space="preserve">PSUR (Klasse </w:t>
            </w:r>
            <w:proofErr w:type="spellStart"/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IIa</w:t>
            </w:r>
            <w:proofErr w:type="spellEnd"/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–III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FF6A43">
              <w:rPr>
                <w:rFonts w:ascii="Arial" w:hAnsi="Arial" w:cs="Arial"/>
                <w:color w:val="ED7D31" w:themeColor="accent2"/>
                <w:sz w:val="18"/>
                <w:szCs w:val="18"/>
              </w:rPr>
              <w:t>Klasse C, D</w:t>
            </w: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) wird erstellt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/upgedated</w:t>
            </w: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 xml:space="preserve"> und </w:t>
            </w:r>
            <w:r w:rsidRPr="00D66539">
              <w:rPr>
                <w:rFonts w:ascii="Arial" w:hAnsi="Arial" w:cs="Arial"/>
                <w:color w:val="000000" w:themeColor="text1"/>
                <w:sz w:val="18"/>
                <w:szCs w:val="18"/>
              </w:rPr>
              <w:t>eingereicht</w:t>
            </w:r>
            <w:r w:rsidR="0042676A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42676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1" w:type="dxa"/>
            <w:vAlign w:val="center"/>
          </w:tcPr>
          <w:p w14:paraId="27CB0EB4" w14:textId="25E3C54A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125E50">
              <w:rPr>
                <w:rFonts w:cs="Arial"/>
                <w:sz w:val="14"/>
                <w:szCs w:val="14"/>
              </w:rPr>
              <w:t>Art. 85</w:t>
            </w:r>
            <w:r>
              <w:rPr>
                <w:rFonts w:cs="Arial"/>
                <w:sz w:val="14"/>
                <w:szCs w:val="14"/>
              </w:rPr>
              <w:t xml:space="preserve">, 86 / </w:t>
            </w:r>
            <w:r w:rsidRPr="00D56C9A">
              <w:rPr>
                <w:rFonts w:cs="Arial"/>
                <w:color w:val="ED7D31" w:themeColor="accent2"/>
                <w:sz w:val="14"/>
                <w:szCs w:val="14"/>
              </w:rPr>
              <w:t>Art. 80, 81</w:t>
            </w:r>
          </w:p>
        </w:tc>
        <w:tc>
          <w:tcPr>
            <w:tcW w:w="2028" w:type="dxa"/>
            <w:vAlign w:val="center"/>
          </w:tcPr>
          <w:p w14:paraId="33FFD407" w14:textId="6E8FC34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7875D2B4" w14:textId="7C233AB2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5B212C24" w14:textId="44EABB60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16296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22A73886" w14:textId="49A12249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10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5DD95DB0" w14:textId="2CA72A0B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125E50" w14:paraId="3DCF7972" w14:textId="21E16ADE" w:rsidTr="00ED036D">
        <w:trPr>
          <w:trHeight w:val="340"/>
        </w:trPr>
        <w:tc>
          <w:tcPr>
            <w:tcW w:w="562" w:type="dxa"/>
            <w:vAlign w:val="center"/>
          </w:tcPr>
          <w:p w14:paraId="3C0F192E" w14:textId="7513A0B3" w:rsidR="00A23723" w:rsidRPr="00ED036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159" w:type="dxa"/>
            <w:vAlign w:val="center"/>
          </w:tcPr>
          <w:p w14:paraId="2A45CFE1" w14:textId="40E9AE67" w:rsidR="00A23723" w:rsidRPr="00125E50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5F0B94">
              <w:rPr>
                <w:rFonts w:ascii="Arial" w:hAnsi="Arial" w:cs="Arial"/>
                <w:color w:val="000000"/>
                <w:sz w:val="18"/>
                <w:szCs w:val="18"/>
              </w:rPr>
              <w:t>Meldung von (schwerwiegenden) Vorkommnissen und Sicherheitskorrekturmaßnahmen im Feld</w:t>
            </w:r>
          </w:p>
        </w:tc>
        <w:tc>
          <w:tcPr>
            <w:tcW w:w="1081" w:type="dxa"/>
            <w:vAlign w:val="center"/>
          </w:tcPr>
          <w:p w14:paraId="210B6803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5355D2">
              <w:rPr>
                <w:rFonts w:cs="Arial"/>
                <w:sz w:val="14"/>
                <w:szCs w:val="14"/>
              </w:rPr>
              <w:t>Art</w:t>
            </w:r>
            <w:r>
              <w:rPr>
                <w:rFonts w:cs="Arial"/>
                <w:sz w:val="14"/>
                <w:szCs w:val="14"/>
              </w:rPr>
              <w:t xml:space="preserve">. </w:t>
            </w:r>
            <w:r w:rsidRPr="005355D2">
              <w:rPr>
                <w:rFonts w:cs="Arial"/>
                <w:sz w:val="14"/>
                <w:szCs w:val="14"/>
              </w:rPr>
              <w:t>87</w:t>
            </w:r>
            <w:r>
              <w:rPr>
                <w:rFonts w:cs="Arial"/>
                <w:sz w:val="14"/>
                <w:szCs w:val="14"/>
              </w:rPr>
              <w:t xml:space="preserve"> / </w:t>
            </w:r>
          </w:p>
          <w:p w14:paraId="5344C03B" w14:textId="09190CC4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D56C9A">
              <w:rPr>
                <w:rFonts w:cs="Arial"/>
                <w:color w:val="ED7D31" w:themeColor="accent2"/>
                <w:sz w:val="14"/>
                <w:szCs w:val="14"/>
              </w:rPr>
              <w:t>Art. 82</w:t>
            </w:r>
          </w:p>
        </w:tc>
        <w:tc>
          <w:tcPr>
            <w:tcW w:w="2028" w:type="dxa"/>
            <w:vAlign w:val="center"/>
          </w:tcPr>
          <w:p w14:paraId="0F8F7AF1" w14:textId="2439958E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E6C2B6C" w14:textId="6C7D768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6CA86BA" w14:textId="1C43B4D8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</w:p>
        </w:tc>
        <w:sdt>
          <w:sdtPr>
            <w:id w:val="162935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29F8C21" w14:textId="1CB7E1D9" w:rsidR="00A23723" w:rsidRPr="00125E50" w:rsidRDefault="00A23723" w:rsidP="00A23723">
                <w:pPr>
                  <w:spacing w:line="259" w:lineRule="auto"/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860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5FCD84FD" w14:textId="0F203E45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6431A4E2" w14:textId="43330BA0" w:rsidTr="00ED036D">
        <w:trPr>
          <w:trHeight w:val="340"/>
        </w:trPr>
        <w:tc>
          <w:tcPr>
            <w:tcW w:w="562" w:type="dxa"/>
            <w:vAlign w:val="center"/>
          </w:tcPr>
          <w:p w14:paraId="70D77116" w14:textId="0EC99E4C" w:rsidR="00A23723" w:rsidRPr="00ED036D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4159" w:type="dxa"/>
            <w:vAlign w:val="center"/>
          </w:tcPr>
          <w:p w14:paraId="141A4FE8" w14:textId="4353E162" w:rsidR="00A23723" w:rsidRPr="00125E50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Trendmeldungen werden geprüft und ggf. gemeldet.</w:t>
            </w:r>
          </w:p>
        </w:tc>
        <w:tc>
          <w:tcPr>
            <w:tcW w:w="1081" w:type="dxa"/>
            <w:vAlign w:val="center"/>
          </w:tcPr>
          <w:p w14:paraId="5BDC1938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color w:val="ED7D31" w:themeColor="accent2"/>
                <w:sz w:val="14"/>
                <w:szCs w:val="14"/>
                <w:lang w:val="en-GB"/>
              </w:rPr>
            </w:pPr>
            <w:r w:rsidRPr="00830FD5">
              <w:rPr>
                <w:rFonts w:cs="Arial"/>
                <w:sz w:val="14"/>
                <w:szCs w:val="14"/>
                <w:lang w:val="en-GB"/>
              </w:rPr>
              <w:t>Art. 88</w:t>
            </w:r>
            <w:r>
              <w:rPr>
                <w:rFonts w:cs="Arial"/>
                <w:sz w:val="14"/>
                <w:szCs w:val="14"/>
                <w:lang w:val="en-GB"/>
              </w:rPr>
              <w:t xml:space="preserve"> /</w:t>
            </w:r>
            <w:r w:rsidRPr="00D56C9A">
              <w:rPr>
                <w:rFonts w:cs="Arial"/>
                <w:color w:val="ED7D31" w:themeColor="accent2"/>
                <w:sz w:val="14"/>
                <w:szCs w:val="14"/>
                <w:lang w:val="en-GB"/>
              </w:rPr>
              <w:t xml:space="preserve"> </w:t>
            </w:r>
          </w:p>
          <w:p w14:paraId="507834F2" w14:textId="4DA20664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D56C9A">
              <w:rPr>
                <w:rFonts w:cs="Arial"/>
                <w:color w:val="ED7D31" w:themeColor="accent2"/>
                <w:sz w:val="14"/>
                <w:szCs w:val="14"/>
                <w:lang w:val="en-GB"/>
              </w:rPr>
              <w:t>Art. 83</w:t>
            </w:r>
          </w:p>
        </w:tc>
        <w:tc>
          <w:tcPr>
            <w:tcW w:w="2028" w:type="dxa"/>
            <w:vAlign w:val="center"/>
          </w:tcPr>
          <w:p w14:paraId="2E941490" w14:textId="26098601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1E59A54" w14:textId="21A3DAB1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05E3CF7" w14:textId="502B2128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50787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1A55AF45" w14:textId="609163FF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290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1851DF68" w14:textId="4674A7D7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4E07C74D" w14:textId="55A85415" w:rsidTr="00ED036D">
        <w:trPr>
          <w:trHeight w:val="340"/>
        </w:trPr>
        <w:tc>
          <w:tcPr>
            <w:tcW w:w="562" w:type="dxa"/>
            <w:vAlign w:val="center"/>
          </w:tcPr>
          <w:p w14:paraId="79D8EC55" w14:textId="4CEBE2EC" w:rsidR="00A23723" w:rsidRPr="00A14D64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4159" w:type="dxa"/>
            <w:vAlign w:val="center"/>
          </w:tcPr>
          <w:p w14:paraId="11EF8539" w14:textId="182F201A" w:rsidR="00A23723" w:rsidRPr="00125E50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09D9">
              <w:rPr>
                <w:rFonts w:ascii="Arial" w:hAnsi="Arial" w:cs="Arial"/>
                <w:color w:val="000000"/>
                <w:sz w:val="18"/>
                <w:szCs w:val="18"/>
              </w:rPr>
              <w:t>Analyse schwerwiegender Vorkommnisse und Sicherheitskorrekturmaßnahmen im Feld</w:t>
            </w:r>
          </w:p>
        </w:tc>
        <w:tc>
          <w:tcPr>
            <w:tcW w:w="1081" w:type="dxa"/>
            <w:vAlign w:val="center"/>
          </w:tcPr>
          <w:p w14:paraId="6306CCE9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BE30D3">
              <w:rPr>
                <w:rFonts w:cs="Arial"/>
                <w:sz w:val="14"/>
                <w:szCs w:val="14"/>
              </w:rPr>
              <w:t>Art</w:t>
            </w:r>
            <w:r>
              <w:rPr>
                <w:rFonts w:cs="Arial"/>
                <w:sz w:val="14"/>
                <w:szCs w:val="14"/>
              </w:rPr>
              <w:t>.</w:t>
            </w:r>
            <w:r w:rsidRPr="00BE30D3">
              <w:rPr>
                <w:rFonts w:cs="Arial"/>
                <w:sz w:val="14"/>
                <w:szCs w:val="14"/>
              </w:rPr>
              <w:t xml:space="preserve"> 89</w:t>
            </w:r>
            <w:r>
              <w:rPr>
                <w:rFonts w:cs="Arial"/>
                <w:sz w:val="14"/>
                <w:szCs w:val="14"/>
              </w:rPr>
              <w:t xml:space="preserve"> / </w:t>
            </w:r>
          </w:p>
          <w:p w14:paraId="2CD6976D" w14:textId="25C072F4" w:rsidR="00A23723" w:rsidRPr="00830FD5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  <w:lang w:val="en-GB"/>
              </w:rPr>
            </w:pPr>
            <w:r w:rsidRPr="004D0ABC">
              <w:rPr>
                <w:rFonts w:cs="Arial"/>
                <w:color w:val="ED7D31" w:themeColor="accent2"/>
                <w:sz w:val="14"/>
                <w:szCs w:val="14"/>
              </w:rPr>
              <w:t>Art. 84</w:t>
            </w:r>
          </w:p>
        </w:tc>
        <w:tc>
          <w:tcPr>
            <w:tcW w:w="2028" w:type="dxa"/>
            <w:vAlign w:val="center"/>
          </w:tcPr>
          <w:p w14:paraId="3F7C0185" w14:textId="1BEA7575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13532BC1" w14:textId="3889DCDA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8C235D2" w14:textId="566695B3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57111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4D97A7A8" w14:textId="15F648BF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71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35AE929B" w14:textId="69046DF9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452475AE" w14:textId="4F6AD5E7" w:rsidTr="00ED036D">
        <w:trPr>
          <w:trHeight w:val="340"/>
        </w:trPr>
        <w:tc>
          <w:tcPr>
            <w:tcW w:w="562" w:type="dxa"/>
            <w:vAlign w:val="center"/>
          </w:tcPr>
          <w:p w14:paraId="5A214B83" w14:textId="204CFC2A" w:rsidR="00A23723" w:rsidRPr="00A14D64" w:rsidRDefault="00ED036D" w:rsidP="00A23723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4159" w:type="dxa"/>
            <w:vAlign w:val="center"/>
          </w:tcPr>
          <w:p w14:paraId="4A5AD122" w14:textId="7368A35C" w:rsidR="00A23723" w:rsidRPr="00125E50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 xml:space="preserve">Zusammenarbeit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D67B10">
              <w:rPr>
                <w:rFonts w:ascii="Arial" w:hAnsi="Arial" w:cs="Arial"/>
                <w:color w:val="000000"/>
                <w:sz w:val="18"/>
                <w:szCs w:val="18"/>
              </w:rPr>
              <w:t xml:space="preserve">nd Kommunikationswege </w:t>
            </w: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 xml:space="preserve">mit Behörden und Benannten Stellen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sind</w:t>
            </w: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festgelegt und </w:t>
            </w:r>
            <w:r w:rsidRPr="00125E50">
              <w:rPr>
                <w:rFonts w:ascii="Arial" w:hAnsi="Arial" w:cs="Arial"/>
                <w:color w:val="000000"/>
                <w:sz w:val="18"/>
                <w:szCs w:val="18"/>
              </w:rPr>
              <w:t>dokumentiert.</w:t>
            </w:r>
          </w:p>
        </w:tc>
        <w:tc>
          <w:tcPr>
            <w:tcW w:w="1081" w:type="dxa"/>
            <w:vAlign w:val="center"/>
          </w:tcPr>
          <w:p w14:paraId="5517F5C3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125E50">
              <w:rPr>
                <w:rFonts w:cs="Arial"/>
                <w:sz w:val="14"/>
                <w:szCs w:val="14"/>
              </w:rPr>
              <w:t>Art. 8</w:t>
            </w:r>
            <w:r>
              <w:rPr>
                <w:rFonts w:cs="Arial"/>
                <w:sz w:val="14"/>
                <w:szCs w:val="14"/>
              </w:rPr>
              <w:t xml:space="preserve">7,89 / </w:t>
            </w:r>
          </w:p>
          <w:p w14:paraId="53BFD07E" w14:textId="52850B86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4D0ABC">
              <w:rPr>
                <w:rFonts w:cs="Arial"/>
                <w:color w:val="ED7D31" w:themeColor="accent2"/>
                <w:sz w:val="14"/>
                <w:szCs w:val="14"/>
              </w:rPr>
              <w:t>Art. 82, 84</w:t>
            </w:r>
          </w:p>
          <w:p w14:paraId="1915D873" w14:textId="44372AF0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ISO 13485 8.3.3.</w:t>
            </w:r>
          </w:p>
        </w:tc>
        <w:tc>
          <w:tcPr>
            <w:tcW w:w="2028" w:type="dxa"/>
            <w:vAlign w:val="center"/>
          </w:tcPr>
          <w:p w14:paraId="761D781C" w14:textId="6311F4B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395BD2F" w14:textId="434C597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0287AD63" w14:textId="0CA8D051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89223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2A13655D" w14:textId="657B9B1A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878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509CDC34" w14:textId="5BD4FBFA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1C17B40A" w14:textId="4A3170B7" w:rsidTr="00ED036D">
        <w:trPr>
          <w:trHeight w:val="340"/>
        </w:trPr>
        <w:tc>
          <w:tcPr>
            <w:tcW w:w="562" w:type="dxa"/>
            <w:vAlign w:val="center"/>
          </w:tcPr>
          <w:p w14:paraId="3FA27254" w14:textId="36DAE4BC" w:rsidR="00A23723" w:rsidRPr="00A14D64" w:rsidRDefault="00ED036D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4159" w:type="dxa"/>
            <w:vAlign w:val="center"/>
          </w:tcPr>
          <w:p w14:paraId="5608DEB3" w14:textId="0443585A" w:rsidR="00A23723" w:rsidRPr="00125E50" w:rsidRDefault="00A23723" w:rsidP="00A23723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69C9">
              <w:rPr>
                <w:rFonts w:ascii="Arial" w:hAnsi="Arial" w:cs="Arial"/>
                <w:color w:val="000000"/>
                <w:sz w:val="18"/>
                <w:szCs w:val="18"/>
              </w:rPr>
              <w:t xml:space="preserve">Kurzbericht über Sicherheit und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EF69C9">
              <w:rPr>
                <w:rFonts w:ascii="Arial" w:hAnsi="Arial" w:cs="Arial"/>
                <w:color w:val="000000"/>
                <w:sz w:val="18"/>
                <w:szCs w:val="18"/>
              </w:rPr>
              <w:t>klinische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EF69C9">
              <w:rPr>
                <w:rFonts w:ascii="Arial" w:hAnsi="Arial" w:cs="Arial"/>
                <w:color w:val="000000"/>
                <w:sz w:val="18"/>
                <w:szCs w:val="18"/>
              </w:rPr>
              <w:t xml:space="preserve"> Leistung wird erstellt und in EUDAMED veröffentlicht</w:t>
            </w:r>
            <w:r w:rsidR="00C90E4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9A520D">
              <w:rPr>
                <w:rStyle w:val="Funotenzeichen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081" w:type="dxa"/>
            <w:vAlign w:val="center"/>
          </w:tcPr>
          <w:p w14:paraId="0E0D697F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1C4704">
              <w:rPr>
                <w:rFonts w:cs="Arial"/>
                <w:sz w:val="14"/>
                <w:szCs w:val="14"/>
              </w:rPr>
              <w:t xml:space="preserve">Art. 32 / </w:t>
            </w:r>
          </w:p>
          <w:p w14:paraId="2D545F3B" w14:textId="16EFF16C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4D0ABC">
              <w:rPr>
                <w:rFonts w:cs="Arial"/>
                <w:color w:val="ED7D31" w:themeColor="accent2"/>
                <w:sz w:val="14"/>
                <w:szCs w:val="14"/>
              </w:rPr>
              <w:t>Art. 29</w:t>
            </w:r>
          </w:p>
        </w:tc>
        <w:tc>
          <w:tcPr>
            <w:tcW w:w="2028" w:type="dxa"/>
            <w:vAlign w:val="center"/>
          </w:tcPr>
          <w:p w14:paraId="18D62AFC" w14:textId="12491A2E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B3BC323" w14:textId="52AB5783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EB9FB64" w14:textId="793A751A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21164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6FEE17E6" w14:textId="02B4E4AB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882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5BE060D" w14:textId="3B25CEA4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333003BA" w14:textId="4D82E5C8" w:rsidTr="00FB2E07">
        <w:trPr>
          <w:trHeight w:val="397"/>
        </w:trPr>
        <w:tc>
          <w:tcPr>
            <w:tcW w:w="12849" w:type="dxa"/>
            <w:gridSpan w:val="6"/>
            <w:shd w:val="clear" w:color="auto" w:fill="F2F2F2" w:themeFill="background1" w:themeFillShade="F2"/>
            <w:vAlign w:val="center"/>
          </w:tcPr>
          <w:p w14:paraId="37181D7D" w14:textId="4496FDD3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Changes - </w:t>
            </w:r>
            <w:r w:rsidRPr="00C04DE5">
              <w:rPr>
                <w:rFonts w:cs="Arial"/>
                <w:sz w:val="20"/>
                <w:szCs w:val="20"/>
              </w:rPr>
              <w:t>Dokumentation auf dem aktuellen Stand halten</w:t>
            </w:r>
            <w:r>
              <w:rPr>
                <w:rFonts w:cs="Arial"/>
                <w:sz w:val="20"/>
                <w:szCs w:val="20"/>
              </w:rPr>
              <w:t xml:space="preserve"> (Nach dem Inverkehrbringen)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18D9CA42" w14:textId="77777777" w:rsidR="00A23723" w:rsidRPr="006D70F0" w:rsidRDefault="00A23723" w:rsidP="00A23723">
            <w:pPr>
              <w:spacing w:line="259" w:lineRule="auto"/>
              <w:jc w:val="center"/>
              <w:rPr>
                <w:rFonts w:cs="Arial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31B61122" w14:textId="77777777" w:rsidR="00A23723" w:rsidRPr="006D70F0" w:rsidRDefault="00A23723" w:rsidP="00A23723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A23723" w:rsidRPr="008D59BB" w14:paraId="046FCBB7" w14:textId="2F6489FC" w:rsidTr="00A14D64">
        <w:trPr>
          <w:trHeight w:val="340"/>
        </w:trPr>
        <w:tc>
          <w:tcPr>
            <w:tcW w:w="562" w:type="dxa"/>
            <w:vAlign w:val="center"/>
          </w:tcPr>
          <w:p w14:paraId="71A6ED9F" w14:textId="55BB0D72" w:rsidR="00A23723" w:rsidRPr="00A14D64" w:rsidRDefault="00ED036D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4159" w:type="dxa"/>
            <w:vAlign w:val="center"/>
          </w:tcPr>
          <w:p w14:paraId="2BF6DE34" w14:textId="70B93752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C04DE5">
              <w:rPr>
                <w:rFonts w:cs="Arial"/>
                <w:sz w:val="18"/>
                <w:szCs w:val="18"/>
              </w:rPr>
              <w:t xml:space="preserve">Change Control </w:t>
            </w:r>
            <w:r>
              <w:rPr>
                <w:rFonts w:cs="Arial"/>
                <w:sz w:val="18"/>
                <w:szCs w:val="18"/>
              </w:rPr>
              <w:t>bei</w:t>
            </w:r>
            <w:r w:rsidRPr="00C04DE5">
              <w:rPr>
                <w:rFonts w:cs="Arial"/>
                <w:sz w:val="18"/>
                <w:szCs w:val="18"/>
              </w:rPr>
              <w:t xml:space="preserve"> Änderungen am Produkt</w:t>
            </w:r>
          </w:p>
        </w:tc>
        <w:tc>
          <w:tcPr>
            <w:tcW w:w="1081" w:type="dxa"/>
            <w:vAlign w:val="center"/>
          </w:tcPr>
          <w:p w14:paraId="505B87B6" w14:textId="0B137BD1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0D4E8F">
              <w:rPr>
                <w:rFonts w:cs="Arial"/>
                <w:sz w:val="14"/>
                <w:szCs w:val="14"/>
              </w:rPr>
              <w:t>Art. 10</w:t>
            </w:r>
            <w:r>
              <w:rPr>
                <w:rFonts w:cs="Arial"/>
                <w:sz w:val="14"/>
                <w:szCs w:val="14"/>
              </w:rPr>
              <w:t xml:space="preserve"> /</w:t>
            </w:r>
          </w:p>
          <w:p w14:paraId="3C479D9A" w14:textId="0975E65F" w:rsidR="00A23723" w:rsidRPr="000D4E8F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ISO </w:t>
            </w:r>
            <w:proofErr w:type="gramStart"/>
            <w:r>
              <w:rPr>
                <w:rFonts w:cs="Arial"/>
                <w:sz w:val="14"/>
                <w:szCs w:val="14"/>
              </w:rPr>
              <w:t>13485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</w:t>
            </w:r>
            <w:r w:rsidRPr="00F25D40">
              <w:rPr>
                <w:rFonts w:cs="Arial"/>
                <w:sz w:val="14"/>
                <w:szCs w:val="14"/>
              </w:rPr>
              <w:t xml:space="preserve">Kap. </w:t>
            </w: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028" w:type="dxa"/>
            <w:vAlign w:val="center"/>
          </w:tcPr>
          <w:p w14:paraId="38B74B08" w14:textId="377CD09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AC63916" w14:textId="2D2D21F7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5188F043" w14:textId="2F5A103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6199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D760A24" w14:textId="0869A511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516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3F0E5F8A" w14:textId="2F904676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1D9B9515" w14:textId="0C9797D5" w:rsidTr="00A14D64">
        <w:trPr>
          <w:trHeight w:val="340"/>
        </w:trPr>
        <w:tc>
          <w:tcPr>
            <w:tcW w:w="562" w:type="dxa"/>
            <w:vAlign w:val="center"/>
          </w:tcPr>
          <w:p w14:paraId="4FA77DD6" w14:textId="6CB34454" w:rsidR="00A23723" w:rsidRPr="00A14D64" w:rsidRDefault="00ED036D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4159" w:type="dxa"/>
            <w:vAlign w:val="center"/>
          </w:tcPr>
          <w:p w14:paraId="67934BAA" w14:textId="08D594C7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C04DE5">
              <w:rPr>
                <w:rFonts w:cs="Arial"/>
                <w:sz w:val="18"/>
                <w:szCs w:val="18"/>
              </w:rPr>
              <w:t xml:space="preserve">Change Control </w:t>
            </w:r>
            <w:r>
              <w:rPr>
                <w:rFonts w:cs="Arial"/>
                <w:sz w:val="18"/>
                <w:szCs w:val="18"/>
              </w:rPr>
              <w:t>bei</w:t>
            </w:r>
            <w:r w:rsidRPr="00C04DE5">
              <w:rPr>
                <w:rFonts w:cs="Arial"/>
                <w:sz w:val="18"/>
                <w:szCs w:val="18"/>
              </w:rPr>
              <w:t xml:space="preserve"> Änderungen an </w:t>
            </w:r>
            <w:r>
              <w:rPr>
                <w:rFonts w:cs="Arial"/>
                <w:sz w:val="18"/>
                <w:szCs w:val="18"/>
              </w:rPr>
              <w:t>(Herstellungs-) p</w:t>
            </w:r>
            <w:r w:rsidRPr="00C04DE5">
              <w:rPr>
                <w:rFonts w:cs="Arial"/>
                <w:sz w:val="18"/>
                <w:szCs w:val="18"/>
              </w:rPr>
              <w:t>rozessen</w:t>
            </w:r>
          </w:p>
        </w:tc>
        <w:tc>
          <w:tcPr>
            <w:tcW w:w="1081" w:type="dxa"/>
            <w:vAlign w:val="center"/>
          </w:tcPr>
          <w:p w14:paraId="1A4DCFF1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0D4E8F">
              <w:rPr>
                <w:rFonts w:cs="Arial"/>
                <w:sz w:val="14"/>
                <w:szCs w:val="14"/>
              </w:rPr>
              <w:t>Art. 10</w:t>
            </w:r>
            <w:r>
              <w:rPr>
                <w:rFonts w:cs="Arial"/>
                <w:sz w:val="14"/>
                <w:szCs w:val="14"/>
              </w:rPr>
              <w:t xml:space="preserve"> /</w:t>
            </w:r>
          </w:p>
          <w:p w14:paraId="750E24EA" w14:textId="362F2179" w:rsidR="00A23723" w:rsidRPr="000D4E8F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ISO </w:t>
            </w:r>
            <w:proofErr w:type="gramStart"/>
            <w:r>
              <w:rPr>
                <w:rFonts w:cs="Arial"/>
                <w:sz w:val="14"/>
                <w:szCs w:val="14"/>
              </w:rPr>
              <w:t>13485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</w:t>
            </w:r>
            <w:r w:rsidRPr="00F25D40">
              <w:rPr>
                <w:rFonts w:cs="Arial"/>
                <w:sz w:val="14"/>
                <w:szCs w:val="14"/>
              </w:rPr>
              <w:t xml:space="preserve">Kap. </w:t>
            </w: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028" w:type="dxa"/>
            <w:vAlign w:val="center"/>
          </w:tcPr>
          <w:p w14:paraId="18CA9931" w14:textId="3E0FE57C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F63BDE0" w14:textId="3692F00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0780262" w14:textId="4A5B95E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9451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3700326F" w14:textId="67C78899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395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2EA87EA7" w14:textId="7F3BE0EC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4B4AF581" w14:textId="653FC1DA" w:rsidTr="00A14D64">
        <w:trPr>
          <w:trHeight w:val="340"/>
        </w:trPr>
        <w:tc>
          <w:tcPr>
            <w:tcW w:w="562" w:type="dxa"/>
            <w:vAlign w:val="center"/>
          </w:tcPr>
          <w:p w14:paraId="4D5E65F7" w14:textId="040987B3" w:rsidR="00A23723" w:rsidRPr="00A14D64" w:rsidRDefault="00ED036D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4159" w:type="dxa"/>
            <w:vAlign w:val="center"/>
          </w:tcPr>
          <w:p w14:paraId="397A971D" w14:textId="7439192F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C04DE5">
              <w:rPr>
                <w:rFonts w:cs="Arial"/>
                <w:sz w:val="18"/>
                <w:szCs w:val="18"/>
              </w:rPr>
              <w:t xml:space="preserve">Change Control </w:t>
            </w:r>
            <w:r>
              <w:rPr>
                <w:rFonts w:cs="Arial"/>
                <w:sz w:val="18"/>
                <w:szCs w:val="18"/>
              </w:rPr>
              <w:t>bei</w:t>
            </w:r>
            <w:r w:rsidRPr="00C04DE5">
              <w:rPr>
                <w:rFonts w:cs="Arial"/>
                <w:sz w:val="18"/>
                <w:szCs w:val="18"/>
              </w:rPr>
              <w:t xml:space="preserve"> Änderungen an den Umgebungsbedin</w:t>
            </w:r>
            <w:r>
              <w:rPr>
                <w:rFonts w:cs="Arial"/>
                <w:sz w:val="18"/>
                <w:szCs w:val="18"/>
              </w:rPr>
              <w:t>g</w:t>
            </w:r>
            <w:r w:rsidRPr="00C04DE5">
              <w:rPr>
                <w:rFonts w:cs="Arial"/>
                <w:sz w:val="18"/>
                <w:szCs w:val="18"/>
              </w:rPr>
              <w:t xml:space="preserve">ungen </w:t>
            </w:r>
          </w:p>
        </w:tc>
        <w:tc>
          <w:tcPr>
            <w:tcW w:w="1081" w:type="dxa"/>
            <w:vAlign w:val="center"/>
          </w:tcPr>
          <w:p w14:paraId="20A0096E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0D4E8F">
              <w:rPr>
                <w:rFonts w:cs="Arial"/>
                <w:sz w:val="14"/>
                <w:szCs w:val="14"/>
              </w:rPr>
              <w:t>Art. 10</w:t>
            </w:r>
            <w:r>
              <w:rPr>
                <w:rFonts w:cs="Arial"/>
                <w:sz w:val="14"/>
                <w:szCs w:val="14"/>
              </w:rPr>
              <w:t xml:space="preserve"> /</w:t>
            </w:r>
          </w:p>
          <w:p w14:paraId="49166C20" w14:textId="369689B8" w:rsidR="00A23723" w:rsidRPr="000D4E8F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ISO </w:t>
            </w:r>
            <w:proofErr w:type="gramStart"/>
            <w:r>
              <w:rPr>
                <w:rFonts w:cs="Arial"/>
                <w:sz w:val="14"/>
                <w:szCs w:val="14"/>
              </w:rPr>
              <w:t>13485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</w:t>
            </w:r>
            <w:r w:rsidRPr="00F25D40">
              <w:rPr>
                <w:rFonts w:cs="Arial"/>
                <w:sz w:val="14"/>
                <w:szCs w:val="14"/>
              </w:rPr>
              <w:t xml:space="preserve">Kap. </w:t>
            </w: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028" w:type="dxa"/>
            <w:vAlign w:val="center"/>
          </w:tcPr>
          <w:p w14:paraId="2F03F9F8" w14:textId="7CAD2BF6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6996F0B" w14:textId="7090C39C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0745CB92" w14:textId="02E399D2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49849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1B9F59F6" w14:textId="0AE30676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183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59FCBF1B" w14:textId="44D7BBE5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64BD6D14" w14:textId="6FC7FC72" w:rsidTr="00A14D64">
        <w:trPr>
          <w:trHeight w:val="340"/>
        </w:trPr>
        <w:tc>
          <w:tcPr>
            <w:tcW w:w="562" w:type="dxa"/>
            <w:vAlign w:val="center"/>
          </w:tcPr>
          <w:p w14:paraId="731B2D41" w14:textId="1C2D6CBF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4159" w:type="dxa"/>
            <w:vAlign w:val="center"/>
          </w:tcPr>
          <w:p w14:paraId="74A40461" w14:textId="27B5F64D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C04DE5">
              <w:rPr>
                <w:rFonts w:cs="Arial"/>
                <w:sz w:val="18"/>
                <w:szCs w:val="18"/>
              </w:rPr>
              <w:t xml:space="preserve">Change Control </w:t>
            </w:r>
            <w:r>
              <w:rPr>
                <w:rFonts w:cs="Arial"/>
                <w:sz w:val="18"/>
                <w:szCs w:val="18"/>
              </w:rPr>
              <w:t>bei</w:t>
            </w:r>
            <w:r w:rsidRPr="00C04DE5">
              <w:rPr>
                <w:rFonts w:cs="Arial"/>
                <w:sz w:val="18"/>
                <w:szCs w:val="18"/>
              </w:rPr>
              <w:t xml:space="preserve"> Änderungen am QMS</w:t>
            </w:r>
          </w:p>
        </w:tc>
        <w:tc>
          <w:tcPr>
            <w:tcW w:w="1081" w:type="dxa"/>
            <w:vAlign w:val="center"/>
          </w:tcPr>
          <w:p w14:paraId="5A715AEE" w14:textId="77777777" w:rsidR="00A23723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0D4E8F">
              <w:rPr>
                <w:rFonts w:cs="Arial"/>
                <w:sz w:val="14"/>
                <w:szCs w:val="14"/>
              </w:rPr>
              <w:t>Art. 10</w:t>
            </w:r>
            <w:r>
              <w:rPr>
                <w:rFonts w:cs="Arial"/>
                <w:sz w:val="14"/>
                <w:szCs w:val="14"/>
              </w:rPr>
              <w:t xml:space="preserve"> /</w:t>
            </w:r>
          </w:p>
          <w:p w14:paraId="73980551" w14:textId="49BA3A1F" w:rsidR="00A23723" w:rsidRPr="000D4E8F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ISO </w:t>
            </w:r>
            <w:proofErr w:type="gramStart"/>
            <w:r>
              <w:rPr>
                <w:rFonts w:cs="Arial"/>
                <w:sz w:val="14"/>
                <w:szCs w:val="14"/>
              </w:rPr>
              <w:t>13485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</w:t>
            </w:r>
            <w:r w:rsidRPr="00F25D40">
              <w:rPr>
                <w:rFonts w:cs="Arial"/>
                <w:sz w:val="14"/>
                <w:szCs w:val="14"/>
              </w:rPr>
              <w:t xml:space="preserve">Kap. </w:t>
            </w:r>
            <w:r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028" w:type="dxa"/>
            <w:vAlign w:val="center"/>
          </w:tcPr>
          <w:p w14:paraId="5349017C" w14:textId="472AC8EE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32CAE2D1" w14:textId="31EF5F61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2C6C2D91" w14:textId="1A7C69B1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12724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4D1CCBA6" w14:textId="1854DD8B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486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662CA237" w14:textId="00028CB9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23B677F4" w14:textId="5932BF33" w:rsidTr="00A14D64">
        <w:trPr>
          <w:trHeight w:val="340"/>
        </w:trPr>
        <w:tc>
          <w:tcPr>
            <w:tcW w:w="562" w:type="dxa"/>
            <w:vAlign w:val="center"/>
          </w:tcPr>
          <w:p w14:paraId="5BB1FC72" w14:textId="15B1904A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lastRenderedPageBreak/>
              <w:t>46.</w:t>
            </w:r>
          </w:p>
        </w:tc>
        <w:tc>
          <w:tcPr>
            <w:tcW w:w="4159" w:type="dxa"/>
            <w:vAlign w:val="center"/>
          </w:tcPr>
          <w:p w14:paraId="562E776E" w14:textId="098FF019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C04DE5">
              <w:rPr>
                <w:rFonts w:cs="Arial"/>
                <w:sz w:val="18"/>
                <w:szCs w:val="18"/>
              </w:rPr>
              <w:t>PSUR</w:t>
            </w:r>
            <w:r>
              <w:rPr>
                <w:rFonts w:cs="Arial"/>
                <w:sz w:val="18"/>
                <w:szCs w:val="18"/>
              </w:rPr>
              <w:t xml:space="preserve"> bzw. </w:t>
            </w:r>
            <w:r w:rsidRPr="00C04DE5">
              <w:rPr>
                <w:rFonts w:cs="Arial"/>
                <w:sz w:val="18"/>
                <w:szCs w:val="18"/>
              </w:rPr>
              <w:t>PMS</w:t>
            </w:r>
            <w:r>
              <w:rPr>
                <w:rFonts w:cs="Arial"/>
                <w:sz w:val="18"/>
                <w:szCs w:val="18"/>
              </w:rPr>
              <w:t xml:space="preserve"> Bericht werden als Input für Change Control genutzt</w:t>
            </w:r>
          </w:p>
        </w:tc>
        <w:tc>
          <w:tcPr>
            <w:tcW w:w="1081" w:type="dxa"/>
            <w:vAlign w:val="center"/>
          </w:tcPr>
          <w:p w14:paraId="0931D50B" w14:textId="7B6E5208" w:rsidR="00A23723" w:rsidRPr="000D4E8F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 w:rsidRPr="00125E50">
              <w:rPr>
                <w:rFonts w:cs="Arial"/>
                <w:sz w:val="14"/>
                <w:szCs w:val="14"/>
              </w:rPr>
              <w:t>Art. 85</w:t>
            </w:r>
            <w:r>
              <w:rPr>
                <w:rFonts w:cs="Arial"/>
                <w:sz w:val="14"/>
                <w:szCs w:val="14"/>
              </w:rPr>
              <w:t xml:space="preserve">, 86 / </w:t>
            </w:r>
            <w:r w:rsidRPr="00D56C9A">
              <w:rPr>
                <w:rFonts w:cs="Arial"/>
                <w:color w:val="ED7D31" w:themeColor="accent2"/>
                <w:sz w:val="14"/>
                <w:szCs w:val="14"/>
              </w:rPr>
              <w:t>Art. 80, 81</w:t>
            </w:r>
          </w:p>
        </w:tc>
        <w:tc>
          <w:tcPr>
            <w:tcW w:w="2028" w:type="dxa"/>
            <w:vAlign w:val="center"/>
          </w:tcPr>
          <w:p w14:paraId="4FA8A4E1" w14:textId="4D497B1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13CA377D" w14:textId="5E4D0F1C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FBF7187" w14:textId="4F6B313F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3715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7E732DF1" w14:textId="1476FAAB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27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0ADDDDD9" w14:textId="3CAB07E6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5BF49553" w14:textId="720B590E" w:rsidTr="00A14D64">
        <w:trPr>
          <w:trHeight w:val="340"/>
        </w:trPr>
        <w:tc>
          <w:tcPr>
            <w:tcW w:w="562" w:type="dxa"/>
            <w:vAlign w:val="center"/>
          </w:tcPr>
          <w:p w14:paraId="5BA93354" w14:textId="57F92380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4159" w:type="dxa"/>
            <w:vAlign w:val="center"/>
          </w:tcPr>
          <w:p w14:paraId="052312EF" w14:textId="44D8B9D9" w:rsidR="00A23723" w:rsidRPr="00C04DE5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Change Control bei Änderung von Regularien</w:t>
            </w:r>
          </w:p>
        </w:tc>
        <w:tc>
          <w:tcPr>
            <w:tcW w:w="1081" w:type="dxa"/>
            <w:vAlign w:val="center"/>
          </w:tcPr>
          <w:p w14:paraId="2D9A1725" w14:textId="3462049D" w:rsidR="00A23723" w:rsidRPr="00125E50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/</w:t>
            </w:r>
          </w:p>
        </w:tc>
        <w:tc>
          <w:tcPr>
            <w:tcW w:w="2028" w:type="dxa"/>
            <w:vAlign w:val="center"/>
          </w:tcPr>
          <w:p w14:paraId="0B76A263" w14:textId="6BCFC41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1406F6D" w14:textId="333DFAEA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FFFA307" w14:textId="1704EE7D" w:rsidR="00A23723" w:rsidRPr="00D11A9E" w:rsidRDefault="00A23723" w:rsidP="00A23723">
            <w:pPr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98305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D1E3C1B" w14:textId="16D12B15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03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386453D7" w14:textId="01C3702A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73F3C1B1" w14:textId="159D6F67" w:rsidTr="00FB2E07">
        <w:trPr>
          <w:trHeight w:val="397"/>
        </w:trPr>
        <w:tc>
          <w:tcPr>
            <w:tcW w:w="12849" w:type="dxa"/>
            <w:gridSpan w:val="6"/>
            <w:shd w:val="clear" w:color="auto" w:fill="F2F2F2" w:themeFill="background1" w:themeFillShade="F2"/>
            <w:vAlign w:val="center"/>
          </w:tcPr>
          <w:p w14:paraId="01E2F150" w14:textId="6701AE85" w:rsidR="00A23723" w:rsidRPr="00931573" w:rsidRDefault="00A23723" w:rsidP="00A23723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931573">
              <w:rPr>
                <w:rFonts w:cs="Arial"/>
                <w:sz w:val="20"/>
                <w:szCs w:val="20"/>
              </w:rPr>
              <w:t>Prüfung mit indirektem Produktbezug: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31573">
              <w:rPr>
                <w:rFonts w:cs="Arial"/>
                <w:sz w:val="20"/>
                <w:szCs w:val="20"/>
              </w:rPr>
              <w:t>Eignung der Infrastruktur/Arbeitsumgebung</w:t>
            </w:r>
            <w:r>
              <w:rPr>
                <w:rFonts w:cs="Arial"/>
                <w:sz w:val="20"/>
                <w:szCs w:val="20"/>
              </w:rPr>
              <w:t>, personelle Ressourcen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7A5041A8" w14:textId="77777777" w:rsidR="00A23723" w:rsidRPr="006D70F0" w:rsidRDefault="00A23723" w:rsidP="00A23723">
            <w:pPr>
              <w:spacing w:line="259" w:lineRule="auto"/>
              <w:jc w:val="center"/>
              <w:rPr>
                <w:rFonts w:cs="Arial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53C78614" w14:textId="77777777" w:rsidR="00A23723" w:rsidRPr="006D70F0" w:rsidRDefault="00A23723" w:rsidP="00A23723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A23723" w:rsidRPr="008D59BB" w14:paraId="338193C9" w14:textId="7D501CDE" w:rsidTr="00A14D64">
        <w:trPr>
          <w:trHeight w:val="340"/>
        </w:trPr>
        <w:tc>
          <w:tcPr>
            <w:tcW w:w="562" w:type="dxa"/>
            <w:vAlign w:val="center"/>
          </w:tcPr>
          <w:p w14:paraId="78A10B4D" w14:textId="0598CEC4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4159" w:type="dxa"/>
            <w:vAlign w:val="center"/>
          </w:tcPr>
          <w:p w14:paraId="553B74DE" w14:textId="35A58B81" w:rsidR="00A23723" w:rsidRPr="00EA2AFD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Geeigneter Nachweis der Wirksamkeit von Schulungen ist vorhanden.</w:t>
            </w:r>
          </w:p>
        </w:tc>
        <w:tc>
          <w:tcPr>
            <w:tcW w:w="1081" w:type="dxa"/>
            <w:vAlign w:val="center"/>
          </w:tcPr>
          <w:p w14:paraId="64FF5811" w14:textId="766D328A" w:rsidR="00A23723" w:rsidRPr="00EC2A6D" w:rsidRDefault="00A23723" w:rsidP="00A23723">
            <w:pPr>
              <w:spacing w:line="259" w:lineRule="auto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ISO </w:t>
            </w:r>
            <w:proofErr w:type="gramStart"/>
            <w:r>
              <w:rPr>
                <w:rFonts w:cs="Arial"/>
                <w:sz w:val="14"/>
                <w:szCs w:val="14"/>
              </w:rPr>
              <w:t>13485</w:t>
            </w:r>
            <w:proofErr w:type="gramEnd"/>
            <w:r>
              <w:rPr>
                <w:rFonts w:cs="Arial"/>
                <w:sz w:val="14"/>
                <w:szCs w:val="14"/>
              </w:rPr>
              <w:t xml:space="preserve"> Kap. 6.2</w:t>
            </w:r>
          </w:p>
        </w:tc>
        <w:tc>
          <w:tcPr>
            <w:tcW w:w="2028" w:type="dxa"/>
            <w:vAlign w:val="center"/>
          </w:tcPr>
          <w:p w14:paraId="32E261D6" w14:textId="4F8DB760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31D02A88" w14:textId="45F127B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9FC6A71" w14:textId="1CA375F6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88934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38C2C06" w14:textId="59E70EFD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944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0570695D" w14:textId="3888996E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5829E797" w14:textId="29AED579" w:rsidTr="00A14D64">
        <w:trPr>
          <w:trHeight w:val="340"/>
        </w:trPr>
        <w:tc>
          <w:tcPr>
            <w:tcW w:w="562" w:type="dxa"/>
            <w:vAlign w:val="center"/>
          </w:tcPr>
          <w:p w14:paraId="47A5F96B" w14:textId="5A337B9E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4159" w:type="dxa"/>
            <w:vAlign w:val="center"/>
          </w:tcPr>
          <w:p w14:paraId="455E5EE7" w14:textId="25D04BE6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EA2AFD">
              <w:rPr>
                <w:rFonts w:cs="Arial"/>
                <w:sz w:val="18"/>
                <w:szCs w:val="18"/>
              </w:rPr>
              <w:t>Die</w:t>
            </w:r>
            <w:r>
              <w:rPr>
                <w:rFonts w:cs="Arial"/>
                <w:sz w:val="18"/>
                <w:szCs w:val="18"/>
              </w:rPr>
              <w:t xml:space="preserve"> notwendigen</w:t>
            </w:r>
            <w:r w:rsidRPr="00EA2AFD">
              <w:rPr>
                <w:rFonts w:cs="Arial"/>
                <w:sz w:val="18"/>
                <w:szCs w:val="18"/>
              </w:rPr>
              <w:t xml:space="preserve"> Qualifizierungen/Validierungen </w:t>
            </w:r>
            <w:r>
              <w:rPr>
                <w:rFonts w:cs="Arial"/>
                <w:sz w:val="18"/>
                <w:szCs w:val="18"/>
              </w:rPr>
              <w:t xml:space="preserve">von Equipment und Produktionsprozessen </w:t>
            </w:r>
            <w:r w:rsidRPr="00EA2AFD">
              <w:rPr>
                <w:rFonts w:cs="Arial"/>
                <w:sz w:val="18"/>
                <w:szCs w:val="18"/>
              </w:rPr>
              <w:t>wurde</w:t>
            </w:r>
            <w:r>
              <w:rPr>
                <w:rFonts w:cs="Arial"/>
                <w:sz w:val="18"/>
                <w:szCs w:val="18"/>
              </w:rPr>
              <w:t>n geplant und</w:t>
            </w:r>
            <w:r w:rsidRPr="00EA2AFD">
              <w:rPr>
                <w:rFonts w:cs="Arial"/>
                <w:sz w:val="18"/>
                <w:szCs w:val="18"/>
              </w:rPr>
              <w:t xml:space="preserve"> plangemäß durchgeführt (inkl. Re-Q/V).</w:t>
            </w:r>
          </w:p>
        </w:tc>
        <w:tc>
          <w:tcPr>
            <w:tcW w:w="1081" w:type="dxa"/>
            <w:vAlign w:val="center"/>
          </w:tcPr>
          <w:p w14:paraId="1FF01453" w14:textId="71CA5B7D" w:rsidR="00A23723" w:rsidRPr="00EA2AFD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EC2A6D">
              <w:rPr>
                <w:rFonts w:cs="Arial"/>
                <w:sz w:val="14"/>
                <w:szCs w:val="14"/>
              </w:rPr>
              <w:t>Anhang I</w:t>
            </w:r>
          </w:p>
        </w:tc>
        <w:tc>
          <w:tcPr>
            <w:tcW w:w="2028" w:type="dxa"/>
            <w:vAlign w:val="center"/>
          </w:tcPr>
          <w:p w14:paraId="506BA660" w14:textId="27C07371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CDA7E47" w14:textId="34186AA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52B359E" w14:textId="2EC76FCA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6889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15B4E7B6" w14:textId="15444E87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93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3340560E" w14:textId="168F2B1A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4988AE10" w14:textId="023E3957" w:rsidTr="00A14D64">
        <w:trPr>
          <w:trHeight w:val="340"/>
        </w:trPr>
        <w:tc>
          <w:tcPr>
            <w:tcW w:w="562" w:type="dxa"/>
            <w:vAlign w:val="center"/>
          </w:tcPr>
          <w:p w14:paraId="148BDBD1" w14:textId="5F59F75A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4159" w:type="dxa"/>
            <w:vAlign w:val="center"/>
          </w:tcPr>
          <w:p w14:paraId="547C8D6F" w14:textId="66B75C17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EA2AFD">
              <w:rPr>
                <w:rFonts w:cs="Arial"/>
                <w:sz w:val="18"/>
                <w:szCs w:val="18"/>
              </w:rPr>
              <w:t>Aufzeichnungen der Qualifizierung/Validierung von Infrastruktur und Arbeitsumgebung?</w:t>
            </w:r>
          </w:p>
        </w:tc>
        <w:tc>
          <w:tcPr>
            <w:tcW w:w="1081" w:type="dxa"/>
            <w:vAlign w:val="center"/>
          </w:tcPr>
          <w:p w14:paraId="003F0FA2" w14:textId="50680F24" w:rsidR="00A23723" w:rsidRPr="00EA2AFD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EC2A6D">
              <w:rPr>
                <w:rFonts w:cs="Arial"/>
                <w:sz w:val="14"/>
                <w:szCs w:val="14"/>
              </w:rPr>
              <w:t>Anhang I</w:t>
            </w:r>
          </w:p>
        </w:tc>
        <w:tc>
          <w:tcPr>
            <w:tcW w:w="2028" w:type="dxa"/>
            <w:vAlign w:val="center"/>
          </w:tcPr>
          <w:p w14:paraId="494AB11E" w14:textId="1C6985F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179A4EA" w14:textId="77C35A3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2B876C1" w14:textId="1D1989AC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25104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39B0AA79" w14:textId="2FA9B315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72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282A6E09" w14:textId="139B14B5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1E768633" w14:textId="1CCA6B83" w:rsidTr="00A14D64">
        <w:trPr>
          <w:trHeight w:val="340"/>
        </w:trPr>
        <w:tc>
          <w:tcPr>
            <w:tcW w:w="562" w:type="dxa"/>
            <w:vAlign w:val="center"/>
          </w:tcPr>
          <w:p w14:paraId="13DDD94B" w14:textId="1A5B5F15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4159" w:type="dxa"/>
            <w:vAlign w:val="center"/>
          </w:tcPr>
          <w:p w14:paraId="40E5C02D" w14:textId="13AEC4A4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Ist ein </w:t>
            </w:r>
            <w:r w:rsidRPr="00EA2AFD">
              <w:rPr>
                <w:rFonts w:cs="Arial"/>
                <w:sz w:val="18"/>
                <w:szCs w:val="18"/>
              </w:rPr>
              <w:t>Routinemonitoring</w:t>
            </w:r>
            <w:r>
              <w:rPr>
                <w:rFonts w:cs="Arial"/>
                <w:sz w:val="18"/>
                <w:szCs w:val="18"/>
              </w:rPr>
              <w:t xml:space="preserve"> zur Überwachung der Umgebungsbedingungen</w:t>
            </w:r>
            <w:r w:rsidRPr="00EA2AFD">
              <w:rPr>
                <w:rFonts w:cs="Arial"/>
                <w:sz w:val="18"/>
                <w:szCs w:val="18"/>
              </w:rPr>
              <w:t xml:space="preserve"> installiert?</w:t>
            </w:r>
          </w:p>
        </w:tc>
        <w:tc>
          <w:tcPr>
            <w:tcW w:w="1081" w:type="dxa"/>
            <w:vAlign w:val="center"/>
          </w:tcPr>
          <w:p w14:paraId="4BFE3B31" w14:textId="1DA9ED29" w:rsidR="00A23723" w:rsidRPr="00EA2AFD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EC2A6D">
              <w:rPr>
                <w:rFonts w:cs="Arial"/>
                <w:sz w:val="14"/>
                <w:szCs w:val="14"/>
              </w:rPr>
              <w:t>Anhang I</w:t>
            </w:r>
          </w:p>
        </w:tc>
        <w:tc>
          <w:tcPr>
            <w:tcW w:w="2028" w:type="dxa"/>
            <w:vAlign w:val="center"/>
          </w:tcPr>
          <w:p w14:paraId="490A6573" w14:textId="280EBDA2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EE2C438" w14:textId="53776FF4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C8E7135" w14:textId="17452A60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94890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0F99E86E" w14:textId="33B49763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935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1C8B332B" w14:textId="5809ACE6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382981E4" w14:textId="3401C580" w:rsidTr="00A14D64">
        <w:trPr>
          <w:trHeight w:val="340"/>
        </w:trPr>
        <w:tc>
          <w:tcPr>
            <w:tcW w:w="562" w:type="dxa"/>
            <w:vAlign w:val="center"/>
          </w:tcPr>
          <w:p w14:paraId="53939B72" w14:textId="5FF64D0B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4159" w:type="dxa"/>
            <w:vAlign w:val="center"/>
          </w:tcPr>
          <w:p w14:paraId="60BF3808" w14:textId="51E6CEDF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Umgang mit zu sperrenden Produkten aufgrund von </w:t>
            </w:r>
            <w:r w:rsidRPr="00EA2AFD">
              <w:rPr>
                <w:rFonts w:cs="Arial"/>
                <w:sz w:val="18"/>
                <w:szCs w:val="18"/>
              </w:rPr>
              <w:t>kritische</w:t>
            </w:r>
            <w:r>
              <w:rPr>
                <w:rFonts w:cs="Arial"/>
                <w:sz w:val="18"/>
                <w:szCs w:val="18"/>
              </w:rPr>
              <w:t>n</w:t>
            </w:r>
            <w:r w:rsidRPr="00EA2AFD">
              <w:rPr>
                <w:rFonts w:cs="Arial"/>
                <w:sz w:val="18"/>
                <w:szCs w:val="18"/>
              </w:rPr>
              <w:t xml:space="preserve"> Abweichungen in den Umgebungsbedingungen</w:t>
            </w:r>
            <w:r>
              <w:rPr>
                <w:rFonts w:cs="Arial"/>
                <w:sz w:val="18"/>
                <w:szCs w:val="18"/>
              </w:rPr>
              <w:t xml:space="preserve"> ist geregelt</w:t>
            </w:r>
          </w:p>
        </w:tc>
        <w:tc>
          <w:tcPr>
            <w:tcW w:w="1081" w:type="dxa"/>
            <w:vAlign w:val="center"/>
          </w:tcPr>
          <w:p w14:paraId="5D767C2F" w14:textId="1AFBF113" w:rsidR="00A23723" w:rsidRPr="00EA2AFD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EC2A6D">
              <w:rPr>
                <w:rFonts w:cs="Arial"/>
                <w:sz w:val="14"/>
                <w:szCs w:val="14"/>
              </w:rPr>
              <w:t>Anhang I</w:t>
            </w:r>
          </w:p>
        </w:tc>
        <w:tc>
          <w:tcPr>
            <w:tcW w:w="2028" w:type="dxa"/>
            <w:vAlign w:val="center"/>
          </w:tcPr>
          <w:p w14:paraId="22D58005" w14:textId="1978A76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739D15FB" w14:textId="4D9CF53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C613A0A" w14:textId="588DA91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68193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68FC7536" w14:textId="2AD5210A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0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43028F26" w14:textId="00778F91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13449F8F" w14:textId="633096B9" w:rsidTr="00A14D64">
        <w:trPr>
          <w:trHeight w:val="340"/>
        </w:trPr>
        <w:tc>
          <w:tcPr>
            <w:tcW w:w="562" w:type="dxa"/>
            <w:vAlign w:val="center"/>
          </w:tcPr>
          <w:p w14:paraId="24643250" w14:textId="40DECDB6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4159" w:type="dxa"/>
            <w:vAlign w:val="center"/>
          </w:tcPr>
          <w:p w14:paraId="32EAE508" w14:textId="35400320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EA2AFD">
              <w:rPr>
                <w:rFonts w:cs="Arial"/>
                <w:sz w:val="18"/>
                <w:szCs w:val="18"/>
              </w:rPr>
              <w:t>Ist die Auswertefrequenz des Routinemonitorings hoch genug, damit ggf. nicht konforme Produkte rechtzeitig vor Inverkehrbringen gesperrt werden können?</w:t>
            </w:r>
          </w:p>
        </w:tc>
        <w:tc>
          <w:tcPr>
            <w:tcW w:w="1081" w:type="dxa"/>
            <w:vAlign w:val="center"/>
          </w:tcPr>
          <w:p w14:paraId="6D9775B3" w14:textId="30B113C7" w:rsidR="00A23723" w:rsidRPr="00EA2AFD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EC2A6D">
              <w:rPr>
                <w:rFonts w:cs="Arial"/>
                <w:sz w:val="14"/>
                <w:szCs w:val="14"/>
              </w:rPr>
              <w:t>Anhang I</w:t>
            </w:r>
          </w:p>
        </w:tc>
        <w:tc>
          <w:tcPr>
            <w:tcW w:w="2028" w:type="dxa"/>
            <w:vAlign w:val="center"/>
          </w:tcPr>
          <w:p w14:paraId="78611FB2" w14:textId="7A47F990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109EDEB" w14:textId="5B8E39B0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34F92CC2" w14:textId="44BB2BD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69854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5636E6E4" w14:textId="16725605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43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5A13158A" w14:textId="4BE638E8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7A9618C0" w14:textId="60A4BD00" w:rsidTr="00A14D64">
        <w:trPr>
          <w:trHeight w:val="340"/>
        </w:trPr>
        <w:tc>
          <w:tcPr>
            <w:tcW w:w="562" w:type="dxa"/>
            <w:vAlign w:val="center"/>
          </w:tcPr>
          <w:p w14:paraId="3EDB2935" w14:textId="7D84372A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4159" w:type="dxa"/>
            <w:vAlign w:val="center"/>
          </w:tcPr>
          <w:p w14:paraId="78C8AF31" w14:textId="5A2FD4AB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EA2AFD">
              <w:rPr>
                <w:rFonts w:cs="Arial"/>
                <w:sz w:val="18"/>
                <w:szCs w:val="18"/>
              </w:rPr>
              <w:t>Entspricht die Infrastruktur auch augenscheinlich den Anforderungen an die Herstellung der Produkte</w:t>
            </w:r>
            <w:r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1081" w:type="dxa"/>
            <w:vAlign w:val="center"/>
          </w:tcPr>
          <w:p w14:paraId="57CAE431" w14:textId="14508DE4" w:rsidR="00A23723" w:rsidRPr="00EA2AFD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EC2A6D">
              <w:rPr>
                <w:rFonts w:cs="Arial"/>
                <w:sz w:val="14"/>
                <w:szCs w:val="14"/>
              </w:rPr>
              <w:t>Anhang I</w:t>
            </w:r>
          </w:p>
        </w:tc>
        <w:tc>
          <w:tcPr>
            <w:tcW w:w="2028" w:type="dxa"/>
            <w:vAlign w:val="center"/>
          </w:tcPr>
          <w:p w14:paraId="45F5DBF1" w14:textId="69183A6D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403912F" w14:textId="04AC8287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7E56961" w14:textId="363E075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99152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570875A5" w14:textId="3071966C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062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2AF387A3" w14:textId="1AB3A86B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425F62CE" w14:textId="296FCEC7" w:rsidTr="00FB2E07">
        <w:trPr>
          <w:trHeight w:val="397"/>
        </w:trPr>
        <w:tc>
          <w:tcPr>
            <w:tcW w:w="12849" w:type="dxa"/>
            <w:gridSpan w:val="6"/>
            <w:shd w:val="clear" w:color="auto" w:fill="F2F2F2" w:themeFill="background1" w:themeFillShade="F2"/>
            <w:vAlign w:val="center"/>
          </w:tcPr>
          <w:p w14:paraId="6F1EC820" w14:textId="44C916EA" w:rsidR="00A23723" w:rsidRPr="006B15A6" w:rsidRDefault="00A23723" w:rsidP="00A23723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6B15A6">
              <w:rPr>
                <w:rFonts w:cs="Arial"/>
                <w:sz w:val="20"/>
                <w:szCs w:val="20"/>
              </w:rPr>
              <w:t>Prüfung mit direktem Produktbezug: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B15A6">
              <w:rPr>
                <w:rFonts w:cs="Arial"/>
                <w:sz w:val="20"/>
                <w:szCs w:val="20"/>
              </w:rPr>
              <w:t xml:space="preserve">Eignung der implementierten Produktprüfungen 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0AF05E54" w14:textId="77777777" w:rsidR="00A23723" w:rsidRPr="006D70F0" w:rsidRDefault="00A23723" w:rsidP="00A23723">
            <w:pPr>
              <w:spacing w:line="259" w:lineRule="auto"/>
              <w:jc w:val="center"/>
              <w:rPr>
                <w:rFonts w:cs="Arial"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14:paraId="415C78D7" w14:textId="77777777" w:rsidR="00A23723" w:rsidRPr="006D70F0" w:rsidRDefault="00A23723" w:rsidP="00A23723">
            <w:pPr>
              <w:spacing w:line="259" w:lineRule="auto"/>
              <w:jc w:val="center"/>
              <w:rPr>
                <w:rFonts w:cs="Arial"/>
              </w:rPr>
            </w:pPr>
          </w:p>
        </w:tc>
      </w:tr>
      <w:tr w:rsidR="00A23723" w:rsidRPr="008D59BB" w14:paraId="6EF89916" w14:textId="23B57D20" w:rsidTr="00A14D64">
        <w:trPr>
          <w:trHeight w:val="340"/>
        </w:trPr>
        <w:tc>
          <w:tcPr>
            <w:tcW w:w="562" w:type="dxa"/>
            <w:vAlign w:val="center"/>
          </w:tcPr>
          <w:p w14:paraId="51929C84" w14:textId="48BDE527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4159" w:type="dxa"/>
            <w:vAlign w:val="center"/>
          </w:tcPr>
          <w:p w14:paraId="008B5A89" w14:textId="03D3C689" w:rsidR="00A23723" w:rsidRPr="005D46EB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Ist eine Nachvollziehbarkeit vom Wareneingang bis zum Warenausgang durch den Batch Record gewährleistet?</w:t>
            </w:r>
          </w:p>
        </w:tc>
        <w:tc>
          <w:tcPr>
            <w:tcW w:w="1081" w:type="dxa"/>
            <w:vAlign w:val="center"/>
          </w:tcPr>
          <w:p w14:paraId="7341342A" w14:textId="58506D7A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684193">
              <w:rPr>
                <w:rFonts w:cs="Arial"/>
                <w:color w:val="808080" w:themeColor="background1" w:themeShade="80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7D1CE06E" w14:textId="4D5C7AB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7DAD1AC" w14:textId="20A3F78C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00AAA6A7" w14:textId="792BCEA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55837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2DC80F1D" w14:textId="0C24569F" w:rsidR="00A23723" w:rsidRPr="006D70F0" w:rsidRDefault="00A23723" w:rsidP="00A23723">
                <w:pPr>
                  <w:spacing w:line="259" w:lineRule="auto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622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048DE8B4" w14:textId="4FB14158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7D823C54" w14:textId="6A1795BA" w:rsidTr="00A14D64">
        <w:trPr>
          <w:trHeight w:val="340"/>
        </w:trPr>
        <w:tc>
          <w:tcPr>
            <w:tcW w:w="562" w:type="dxa"/>
            <w:vAlign w:val="center"/>
          </w:tcPr>
          <w:p w14:paraId="393EE2BE" w14:textId="53BCD862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4159" w:type="dxa"/>
          </w:tcPr>
          <w:p w14:paraId="3C8D59C2" w14:textId="678221D8" w:rsidR="00A23723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A37EA1">
              <w:rPr>
                <w:rFonts w:cs="Arial"/>
                <w:sz w:val="18"/>
                <w:szCs w:val="18"/>
              </w:rPr>
              <w:t>Existiert für jeden Auftrag ein spezifisches Endprüfprotokoll?</w:t>
            </w:r>
          </w:p>
        </w:tc>
        <w:tc>
          <w:tcPr>
            <w:tcW w:w="1081" w:type="dxa"/>
            <w:vAlign w:val="center"/>
          </w:tcPr>
          <w:p w14:paraId="15B92CF0" w14:textId="2084C401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684193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7BFDB545" w14:textId="62512965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F202036" w14:textId="0221B60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1E80931B" w14:textId="6FDCBBE8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59481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45984455" w14:textId="6C72A3E9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609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25D7FCE1" w14:textId="293DB696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0052B0BA" w14:textId="13B1A4ED" w:rsidTr="00A14D64">
        <w:trPr>
          <w:trHeight w:val="340"/>
        </w:trPr>
        <w:tc>
          <w:tcPr>
            <w:tcW w:w="562" w:type="dxa"/>
            <w:vAlign w:val="center"/>
          </w:tcPr>
          <w:p w14:paraId="3E7F0937" w14:textId="708AE73C" w:rsidR="00A23723" w:rsidRPr="00A14D64" w:rsidRDefault="008B7677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4159" w:type="dxa"/>
          </w:tcPr>
          <w:p w14:paraId="2A9158ED" w14:textId="06595023" w:rsidR="00A23723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A37EA1">
              <w:rPr>
                <w:rFonts w:cs="Arial"/>
                <w:sz w:val="18"/>
                <w:szCs w:val="18"/>
              </w:rPr>
              <w:t>Sind die Ergebnisse der Inprozessprüfungen im Batch Record dokumentiert?</w:t>
            </w:r>
          </w:p>
        </w:tc>
        <w:tc>
          <w:tcPr>
            <w:tcW w:w="1081" w:type="dxa"/>
            <w:vAlign w:val="center"/>
          </w:tcPr>
          <w:p w14:paraId="250D3CB0" w14:textId="2060164F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684193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07DDF572" w14:textId="22AA1DF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91DD128" w14:textId="52ABC4CF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37EDD4F5" w14:textId="5EADF563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54629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3A0F8449" w14:textId="7D93549C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312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2110DB29" w14:textId="2BBA746B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781E7FFD" w14:textId="76B637A5" w:rsidTr="00A14D64">
        <w:trPr>
          <w:trHeight w:val="340"/>
        </w:trPr>
        <w:tc>
          <w:tcPr>
            <w:tcW w:w="562" w:type="dxa"/>
            <w:vAlign w:val="center"/>
          </w:tcPr>
          <w:p w14:paraId="07BB2E07" w14:textId="47A79A83" w:rsidR="00A23723" w:rsidRPr="00A14D64" w:rsidRDefault="00A14D64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4159" w:type="dxa"/>
          </w:tcPr>
          <w:p w14:paraId="32E16709" w14:textId="749E0C08" w:rsidR="00A23723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A37EA1">
              <w:rPr>
                <w:rFonts w:cs="Arial"/>
                <w:sz w:val="18"/>
                <w:szCs w:val="18"/>
              </w:rPr>
              <w:t>Befinden sich die Prüfergebnisse innerhalb der Toleranzen?</w:t>
            </w:r>
            <w:r>
              <w:rPr>
                <w:rFonts w:cs="Arial"/>
                <w:sz w:val="18"/>
                <w:szCs w:val="18"/>
              </w:rPr>
              <w:t xml:space="preserve"> Ist festgelegt, was zu tun ist, wenn sich die Ergebnisse außerhalb der Toleranzen befinden?</w:t>
            </w:r>
          </w:p>
        </w:tc>
        <w:tc>
          <w:tcPr>
            <w:tcW w:w="1081" w:type="dxa"/>
            <w:vAlign w:val="center"/>
          </w:tcPr>
          <w:p w14:paraId="0C3A895B" w14:textId="2144942A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684193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3CB42DAB" w14:textId="6D232879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748C924" w14:textId="680A45C3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E5969FA" w14:textId="734CE56C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181212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77439E58" w14:textId="67815541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03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4781A376" w14:textId="3EACF5AB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312B45CA" w14:textId="7EA6275B" w:rsidTr="00A14D64">
        <w:trPr>
          <w:trHeight w:val="340"/>
        </w:trPr>
        <w:tc>
          <w:tcPr>
            <w:tcW w:w="562" w:type="dxa"/>
            <w:vAlign w:val="center"/>
          </w:tcPr>
          <w:p w14:paraId="6C030F04" w14:textId="4A89C209" w:rsidR="00A23723" w:rsidRPr="00A14D64" w:rsidRDefault="00A14D64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lastRenderedPageBreak/>
              <w:t>59.</w:t>
            </w:r>
          </w:p>
        </w:tc>
        <w:tc>
          <w:tcPr>
            <w:tcW w:w="4159" w:type="dxa"/>
          </w:tcPr>
          <w:p w14:paraId="4C63EE29" w14:textId="35A3CFC2" w:rsidR="00A23723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A37EA1">
              <w:rPr>
                <w:rFonts w:cs="Arial"/>
                <w:sz w:val="18"/>
                <w:szCs w:val="18"/>
              </w:rPr>
              <w:t>Sind Parameter/ Toleranzen auf aktuelle Validierungen rückführbar?</w:t>
            </w:r>
          </w:p>
        </w:tc>
        <w:tc>
          <w:tcPr>
            <w:tcW w:w="1081" w:type="dxa"/>
            <w:vAlign w:val="center"/>
          </w:tcPr>
          <w:p w14:paraId="30B46F57" w14:textId="5EF4E353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684193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15202B48" w14:textId="4F40AACB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E29385C" w14:textId="0E2F7FA6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5E63D4AC" w14:textId="78D4939A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88498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36E2AD9E" w14:textId="7C4B3ACB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43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4740DA19" w14:textId="56EBCE80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25D02D35" w14:textId="782E84D5" w:rsidTr="00A14D64">
        <w:trPr>
          <w:trHeight w:val="340"/>
        </w:trPr>
        <w:tc>
          <w:tcPr>
            <w:tcW w:w="562" w:type="dxa"/>
            <w:vAlign w:val="center"/>
          </w:tcPr>
          <w:p w14:paraId="21E84E0C" w14:textId="592931CC" w:rsidR="00A23723" w:rsidRPr="00A14D64" w:rsidRDefault="00A14D64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4159" w:type="dxa"/>
          </w:tcPr>
          <w:p w14:paraId="6806E6D7" w14:textId="686626BB" w:rsidR="00A23723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A37EA1">
              <w:rPr>
                <w:rFonts w:cs="Arial"/>
                <w:sz w:val="18"/>
                <w:szCs w:val="18"/>
              </w:rPr>
              <w:t>Stimmen Batch-Record/Einstellungen an den Maschinen überein?</w:t>
            </w:r>
          </w:p>
        </w:tc>
        <w:tc>
          <w:tcPr>
            <w:tcW w:w="1081" w:type="dxa"/>
            <w:vAlign w:val="center"/>
          </w:tcPr>
          <w:p w14:paraId="6BD2C70E" w14:textId="73C1DFB6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684193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102B5515" w14:textId="6862ED23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96BB6CE" w14:textId="31CB8966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6450F52B" w14:textId="7EE4FD04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201116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10DA67E3" w14:textId="5450F2B7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34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2BAAE4E7" w14:textId="4031478F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2C5429CE" w14:textId="39B613B0" w:rsidTr="00A14D64">
        <w:trPr>
          <w:trHeight w:val="340"/>
        </w:trPr>
        <w:tc>
          <w:tcPr>
            <w:tcW w:w="562" w:type="dxa"/>
            <w:vAlign w:val="center"/>
          </w:tcPr>
          <w:p w14:paraId="388CE7D0" w14:textId="33E5D352" w:rsidR="00A23723" w:rsidRPr="00A14D64" w:rsidRDefault="00A14D64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4159" w:type="dxa"/>
          </w:tcPr>
          <w:p w14:paraId="10A5EC35" w14:textId="2F2FFBB0" w:rsidR="00A23723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A37EA1">
              <w:rPr>
                <w:rFonts w:cs="Arial"/>
                <w:sz w:val="18"/>
                <w:szCs w:val="18"/>
              </w:rPr>
              <w:t>Stimmen aktueller Ausschuss/erwartete</w:t>
            </w:r>
            <w:r>
              <w:rPr>
                <w:rFonts w:cs="Arial"/>
                <w:sz w:val="18"/>
                <w:szCs w:val="18"/>
              </w:rPr>
              <w:t>r</w:t>
            </w:r>
            <w:r w:rsidRPr="00A37EA1">
              <w:rPr>
                <w:rFonts w:cs="Arial"/>
                <w:sz w:val="18"/>
                <w:szCs w:val="18"/>
              </w:rPr>
              <w:t xml:space="preserve"> Ausschuss überein?</w:t>
            </w:r>
          </w:p>
        </w:tc>
        <w:tc>
          <w:tcPr>
            <w:tcW w:w="1081" w:type="dxa"/>
            <w:vAlign w:val="center"/>
          </w:tcPr>
          <w:p w14:paraId="48637855" w14:textId="394EE3C5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684193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2B0C2EDF" w14:textId="69E39944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D6EDA43" w14:textId="74CCA505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70B7E71F" w14:textId="363044D0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883470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5A2A8599" w14:textId="767095CE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606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191E25F3" w14:textId="2642F54E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3723" w:rsidRPr="008D59BB" w14:paraId="1F9E8FE7" w14:textId="18F5F57B" w:rsidTr="00A14D64">
        <w:trPr>
          <w:trHeight w:val="340"/>
        </w:trPr>
        <w:tc>
          <w:tcPr>
            <w:tcW w:w="562" w:type="dxa"/>
            <w:vAlign w:val="center"/>
          </w:tcPr>
          <w:p w14:paraId="69458171" w14:textId="5DAAD86F" w:rsidR="00A23723" w:rsidRPr="00A14D64" w:rsidRDefault="00A14D64" w:rsidP="00A14D64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D64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4159" w:type="dxa"/>
          </w:tcPr>
          <w:p w14:paraId="2A83AFC8" w14:textId="4ACBE3A6" w:rsidR="00A23723" w:rsidRDefault="00A23723" w:rsidP="00A23723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A37EA1">
              <w:rPr>
                <w:rFonts w:cs="Arial"/>
                <w:sz w:val="18"/>
                <w:szCs w:val="18"/>
              </w:rPr>
              <w:t>Sind über den Auftrag Kalibrierungen verwendeter Prüfmittel auffindbar?</w:t>
            </w:r>
          </w:p>
        </w:tc>
        <w:tc>
          <w:tcPr>
            <w:tcW w:w="1081" w:type="dxa"/>
            <w:vAlign w:val="center"/>
          </w:tcPr>
          <w:p w14:paraId="18FB5C6F" w14:textId="2284DD3A" w:rsidR="00A23723" w:rsidRPr="00684193" w:rsidRDefault="00A23723" w:rsidP="00A23723">
            <w:pPr>
              <w:spacing w:line="259" w:lineRule="auto"/>
              <w:jc w:val="center"/>
              <w:rPr>
                <w:rFonts w:cs="Arial"/>
                <w:sz w:val="18"/>
                <w:szCs w:val="18"/>
              </w:rPr>
            </w:pPr>
            <w:r w:rsidRPr="00684193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2028" w:type="dxa"/>
            <w:vAlign w:val="center"/>
          </w:tcPr>
          <w:p w14:paraId="7E15BA74" w14:textId="34181C34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29EF3D2" w14:textId="31DADB34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tc>
          <w:tcPr>
            <w:tcW w:w="2921" w:type="dxa"/>
            <w:vAlign w:val="center"/>
          </w:tcPr>
          <w:p w14:paraId="46FC868C" w14:textId="5B7BA7A2" w:rsidR="00A23723" w:rsidRPr="00D11A9E" w:rsidRDefault="00A23723" w:rsidP="00A23723">
            <w:pPr>
              <w:spacing w:line="259" w:lineRule="auto"/>
              <w:rPr>
                <w:rFonts w:cs="Arial"/>
                <w:i/>
                <w:iCs/>
                <w:color w:val="4472C4" w:themeColor="accent1"/>
                <w:sz w:val="18"/>
                <w:szCs w:val="18"/>
              </w:rPr>
            </w:pPr>
          </w:p>
        </w:tc>
        <w:sdt>
          <w:sdtPr>
            <w:id w:val="-1661081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2" w:type="dxa"/>
                <w:vAlign w:val="center"/>
              </w:tcPr>
              <w:p w14:paraId="60C278BB" w14:textId="2A1A2B1A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717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vAlign w:val="center"/>
              </w:tcPr>
              <w:p w14:paraId="2ED72EA0" w14:textId="6497C1B2" w:rsidR="00A23723" w:rsidRDefault="00A23723" w:rsidP="00A23723">
                <w:pPr>
                  <w:spacing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121475C" w14:textId="77777777" w:rsidR="00C75C3D" w:rsidRDefault="00C75C3D" w:rsidP="00A26C99">
      <w:pPr>
        <w:spacing w:after="160" w:line="259" w:lineRule="auto"/>
        <w:rPr>
          <w:sz w:val="18"/>
          <w:szCs w:val="18"/>
        </w:rPr>
        <w:sectPr w:rsidR="00C75C3D" w:rsidSect="00230821">
          <w:headerReference w:type="default" r:id="rId14"/>
          <w:footnotePr>
            <w:pos w:val="beneathText"/>
          </w:footnotePr>
          <w:endnotePr>
            <w:numFmt w:val="decimal"/>
          </w:endnotePr>
          <w:pgSz w:w="16838" w:h="11906" w:orient="landscape" w:code="9"/>
          <w:pgMar w:top="851" w:right="851" w:bottom="851" w:left="851" w:header="397" w:footer="397" w:gutter="0"/>
          <w:cols w:space="708"/>
          <w:docGrid w:linePitch="360"/>
        </w:sectPr>
      </w:pPr>
    </w:p>
    <w:p w14:paraId="0B2CFF14" w14:textId="25B2A2FF" w:rsidR="008413C2" w:rsidRDefault="008413C2" w:rsidP="00FE5E45">
      <w:pPr>
        <w:pStyle w:val="berschrift1"/>
        <w:numPr>
          <w:ilvl w:val="0"/>
          <w:numId w:val="0"/>
        </w:numPr>
      </w:pPr>
      <w:r>
        <w:lastRenderedPageBreak/>
        <w:t>Anhan</w:t>
      </w:r>
      <w:r w:rsidR="00873E27">
        <w:t>g</w:t>
      </w:r>
    </w:p>
    <w:p w14:paraId="00CDC0C1" w14:textId="5B5FF453" w:rsidR="00EA5A12" w:rsidRPr="00A82653" w:rsidRDefault="00EA5A12" w:rsidP="00A82653">
      <w:pPr>
        <w:pStyle w:val="berschrift2"/>
        <w:numPr>
          <w:ilvl w:val="0"/>
          <w:numId w:val="0"/>
        </w:numPr>
      </w:pPr>
      <w:r w:rsidRPr="00A82653">
        <w:t>Begriffe/ Abkürzungen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430"/>
      </w:tblGrid>
      <w:tr w:rsidR="00CE4C7A" w14:paraId="33CFA9EB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1014853D" w14:textId="75756618" w:rsidR="00CE4C7A" w:rsidRPr="00233FCA" w:rsidRDefault="00CE4C7A" w:rsidP="004C0EA3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t>DHF</w:t>
            </w:r>
          </w:p>
        </w:tc>
        <w:tc>
          <w:tcPr>
            <w:tcW w:w="13430" w:type="dxa"/>
            <w:vAlign w:val="center"/>
          </w:tcPr>
          <w:p w14:paraId="7E48396B" w14:textId="1C712D92" w:rsidR="00CE4C7A" w:rsidRPr="00233FCA" w:rsidRDefault="00C73A13" w:rsidP="004C0EA3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t>Design History File (Entwicklungsakte gemäß ISO 13485:2021 Kap. 7.3.10)</w:t>
            </w:r>
          </w:p>
        </w:tc>
      </w:tr>
      <w:tr w:rsidR="00617D27" w14:paraId="4226D556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2BBA84DB" w14:textId="6AC5BA4D" w:rsidR="00617D27" w:rsidRPr="00233FCA" w:rsidRDefault="00617D27" w:rsidP="004C0EA3">
            <w:pPr>
              <w:spacing w:line="259" w:lineRule="auto"/>
            </w:pPr>
            <w:r w:rsidRPr="00233FCA">
              <w:t>DMR</w:t>
            </w:r>
          </w:p>
        </w:tc>
        <w:tc>
          <w:tcPr>
            <w:tcW w:w="13430" w:type="dxa"/>
            <w:vAlign w:val="center"/>
          </w:tcPr>
          <w:p w14:paraId="2D877F2E" w14:textId="47CEDA70" w:rsidR="00617D27" w:rsidRPr="00233FCA" w:rsidRDefault="00E356B6" w:rsidP="004C0EA3">
            <w:pPr>
              <w:spacing w:line="259" w:lineRule="auto"/>
            </w:pPr>
            <w:r>
              <w:t>Device Master Record</w:t>
            </w:r>
          </w:p>
        </w:tc>
      </w:tr>
      <w:tr w:rsidR="00233FCA" w:rsidRPr="00C73A13" w14:paraId="358B2638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090CCE33" w14:textId="3B8C8B94" w:rsidR="00233FCA" w:rsidRPr="00233FCA" w:rsidRDefault="00233FCA" w:rsidP="00233FCA">
            <w:pPr>
              <w:spacing w:line="259" w:lineRule="auto"/>
            </w:pPr>
            <w:r w:rsidRPr="00233FCA">
              <w:rPr>
                <w:lang w:val="en-GB"/>
              </w:rPr>
              <w:t>IVDR</w:t>
            </w:r>
          </w:p>
        </w:tc>
        <w:tc>
          <w:tcPr>
            <w:tcW w:w="13430" w:type="dxa"/>
            <w:vAlign w:val="center"/>
          </w:tcPr>
          <w:p w14:paraId="4B4F1FFE" w14:textId="19D37333" w:rsidR="00233FCA" w:rsidRPr="00233FCA" w:rsidRDefault="00233FCA" w:rsidP="00233FCA">
            <w:pPr>
              <w:spacing w:line="259" w:lineRule="auto"/>
            </w:pPr>
            <w:r w:rsidRPr="00233FCA">
              <w:t>In-Vitro Diagnostic Regulation</w:t>
            </w:r>
          </w:p>
        </w:tc>
      </w:tr>
      <w:tr w:rsidR="00233FCA" w:rsidRPr="00C73A13" w14:paraId="2CBE76BB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3054D004" w14:textId="4F15FE80" w:rsidR="00233FCA" w:rsidRPr="00233FCA" w:rsidRDefault="00233FCA" w:rsidP="00233FCA">
            <w:pPr>
              <w:spacing w:line="259" w:lineRule="auto"/>
              <w:rPr>
                <w:lang w:val="en-GB"/>
              </w:rPr>
            </w:pPr>
            <w:r w:rsidRPr="00233FCA">
              <w:t>MDR</w:t>
            </w:r>
          </w:p>
        </w:tc>
        <w:tc>
          <w:tcPr>
            <w:tcW w:w="13430" w:type="dxa"/>
            <w:vAlign w:val="center"/>
          </w:tcPr>
          <w:p w14:paraId="40BCF98D" w14:textId="19D14E91" w:rsidR="00233FCA" w:rsidRPr="00233FCA" w:rsidRDefault="00233FCA" w:rsidP="00233FCA">
            <w:pPr>
              <w:spacing w:line="259" w:lineRule="auto"/>
            </w:pPr>
            <w:r w:rsidRPr="00233FCA">
              <w:t xml:space="preserve">Medical Device Regulation </w:t>
            </w:r>
          </w:p>
        </w:tc>
      </w:tr>
      <w:tr w:rsidR="00233FCA" w:rsidRPr="00C73A13" w14:paraId="5CDF9341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27FDE8E2" w14:textId="4B685824" w:rsidR="00233FCA" w:rsidRPr="00233FCA" w:rsidRDefault="00233FCA" w:rsidP="00233FCA">
            <w:pPr>
              <w:spacing w:line="259" w:lineRule="auto"/>
            </w:pPr>
            <w:r w:rsidRPr="00233FCA">
              <w:t>PMCF</w:t>
            </w:r>
          </w:p>
        </w:tc>
        <w:tc>
          <w:tcPr>
            <w:tcW w:w="13430" w:type="dxa"/>
            <w:vAlign w:val="center"/>
          </w:tcPr>
          <w:p w14:paraId="52DBFF57" w14:textId="7D0A3DA8" w:rsidR="00233FCA" w:rsidRPr="00233FCA" w:rsidRDefault="00233FCA" w:rsidP="00233FCA">
            <w:pPr>
              <w:spacing w:line="259" w:lineRule="auto"/>
            </w:pPr>
            <w:r w:rsidRPr="00233FCA">
              <w:t>Post-Market Clinical Follow-up / Klinische Nachbeobachtung nach dem Inverkehrbringen (MDR)</w:t>
            </w:r>
          </w:p>
        </w:tc>
      </w:tr>
      <w:tr w:rsidR="00233FCA" w:rsidRPr="00C73A13" w14:paraId="337D01D8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09873918" w14:textId="430C5E81" w:rsidR="00233FCA" w:rsidRPr="00233FCA" w:rsidRDefault="00233FCA" w:rsidP="00233FCA">
            <w:pPr>
              <w:spacing w:line="259" w:lineRule="auto"/>
            </w:pPr>
            <w:r w:rsidRPr="00233FCA">
              <w:t>PMPF</w:t>
            </w:r>
          </w:p>
        </w:tc>
        <w:tc>
          <w:tcPr>
            <w:tcW w:w="13430" w:type="dxa"/>
            <w:vAlign w:val="center"/>
          </w:tcPr>
          <w:p w14:paraId="23A60791" w14:textId="4C924724" w:rsidR="00233FCA" w:rsidRPr="00233FCA" w:rsidRDefault="00233FCA" w:rsidP="00233FCA">
            <w:pPr>
              <w:spacing w:line="259" w:lineRule="auto"/>
            </w:pPr>
            <w:r w:rsidRPr="00233FCA">
              <w:t>Post-Market Performance Follow-Up (IVDR) / Nachbeobachtung der Leistung nach dem Inverkehrbringen (IVDR)</w:t>
            </w:r>
          </w:p>
        </w:tc>
      </w:tr>
      <w:tr w:rsidR="00233FCA" w:rsidRPr="00C73A13" w14:paraId="3F636F5E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1B8003E2" w14:textId="33848917" w:rsidR="00233FCA" w:rsidRPr="00233FCA" w:rsidRDefault="00233FCA" w:rsidP="00233FCA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t>PRRC</w:t>
            </w:r>
          </w:p>
        </w:tc>
        <w:tc>
          <w:tcPr>
            <w:tcW w:w="13430" w:type="dxa"/>
            <w:vAlign w:val="center"/>
          </w:tcPr>
          <w:p w14:paraId="1921C3DB" w14:textId="1EE0A434" w:rsidR="00233FCA" w:rsidRPr="00233FCA" w:rsidRDefault="00233FCA" w:rsidP="00233FCA">
            <w:pPr>
              <w:spacing w:line="259" w:lineRule="auto"/>
              <w:rPr>
                <w:u w:val="single"/>
              </w:rPr>
            </w:pPr>
            <w:r w:rsidRPr="00233FCA">
              <w:t>Person Responsible for Regulatory Compliance / Für die Einhaltung der Regulierungsvorschrift verantwortliche Person</w:t>
            </w:r>
          </w:p>
        </w:tc>
      </w:tr>
      <w:tr w:rsidR="00604F66" w:rsidRPr="002B37AF" w14:paraId="5221F2F0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4D58E417" w14:textId="18401070" w:rsidR="00604F66" w:rsidRPr="00233FCA" w:rsidRDefault="00604F66" w:rsidP="00604F66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t>PSUR</w:t>
            </w:r>
          </w:p>
        </w:tc>
        <w:tc>
          <w:tcPr>
            <w:tcW w:w="13430" w:type="dxa"/>
            <w:vAlign w:val="center"/>
          </w:tcPr>
          <w:p w14:paraId="66331E65" w14:textId="6CC34F28" w:rsidR="00604F66" w:rsidRPr="00233FCA" w:rsidRDefault="00604F66" w:rsidP="00604F66">
            <w:pPr>
              <w:spacing w:line="259" w:lineRule="auto"/>
            </w:pPr>
            <w:r w:rsidRPr="00233FCA">
              <w:t xml:space="preserve">Periodic Safety Update Report / </w:t>
            </w:r>
            <w:proofErr w:type="gramStart"/>
            <w:r w:rsidRPr="00233FCA">
              <w:t>Regelmäßig</w:t>
            </w:r>
            <w:proofErr w:type="gramEnd"/>
            <w:r w:rsidRPr="00233FCA">
              <w:t xml:space="preserve"> aktualisierter Bericht über die Sicherheit</w:t>
            </w:r>
          </w:p>
        </w:tc>
      </w:tr>
      <w:tr w:rsidR="00604F66" w:rsidRPr="002273FB" w14:paraId="512806E4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2E02AB51" w14:textId="7BD5F3B3" w:rsidR="00604F66" w:rsidRPr="00233FCA" w:rsidRDefault="00604F66" w:rsidP="00604F66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rPr>
                <w:lang w:val="en-GB"/>
              </w:rPr>
              <w:t>QM</w:t>
            </w:r>
          </w:p>
        </w:tc>
        <w:tc>
          <w:tcPr>
            <w:tcW w:w="13430" w:type="dxa"/>
            <w:vAlign w:val="center"/>
          </w:tcPr>
          <w:p w14:paraId="3772FB86" w14:textId="59F323AB" w:rsidR="00604F66" w:rsidRPr="00233FCA" w:rsidRDefault="00604F66" w:rsidP="00604F66">
            <w:pPr>
              <w:spacing w:line="259" w:lineRule="auto"/>
            </w:pPr>
            <w:r w:rsidRPr="00233FCA">
              <w:t>Qualitätsmanagement</w:t>
            </w:r>
          </w:p>
        </w:tc>
      </w:tr>
      <w:tr w:rsidR="00974F81" w:rsidRPr="002273FB" w14:paraId="3BC0907B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0F2C89AE" w14:textId="786500C0" w:rsidR="00974F81" w:rsidRPr="00233FCA" w:rsidRDefault="00974F81" w:rsidP="00604F66">
            <w:pPr>
              <w:spacing w:line="259" w:lineRule="auto"/>
              <w:rPr>
                <w:lang w:val="en-GB"/>
              </w:rPr>
            </w:pPr>
            <w:r>
              <w:rPr>
                <w:lang w:val="en-GB"/>
              </w:rPr>
              <w:t>QMH</w:t>
            </w:r>
          </w:p>
        </w:tc>
        <w:tc>
          <w:tcPr>
            <w:tcW w:w="13430" w:type="dxa"/>
            <w:vAlign w:val="center"/>
          </w:tcPr>
          <w:p w14:paraId="3AAA8BC3" w14:textId="2F3BEB42" w:rsidR="00974F81" w:rsidRPr="00233FCA" w:rsidRDefault="00974F81" w:rsidP="00604F66">
            <w:pPr>
              <w:spacing w:line="259" w:lineRule="auto"/>
            </w:pPr>
            <w:r>
              <w:t>Qualitätsmanagementhandbuch</w:t>
            </w:r>
          </w:p>
        </w:tc>
      </w:tr>
      <w:tr w:rsidR="001D4276" w:rsidRPr="002273FB" w14:paraId="73E85C64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2957DF12" w14:textId="47E30A6F" w:rsidR="001D4276" w:rsidRPr="00233FCA" w:rsidRDefault="001D4276" w:rsidP="00604F66">
            <w:pPr>
              <w:spacing w:line="259" w:lineRule="auto"/>
              <w:rPr>
                <w:lang w:val="en-GB"/>
              </w:rPr>
            </w:pPr>
            <w:r>
              <w:rPr>
                <w:lang w:val="en-GB"/>
              </w:rPr>
              <w:t>QMS</w:t>
            </w:r>
          </w:p>
        </w:tc>
        <w:tc>
          <w:tcPr>
            <w:tcW w:w="13430" w:type="dxa"/>
            <w:vAlign w:val="center"/>
          </w:tcPr>
          <w:p w14:paraId="2B1586FD" w14:textId="4D049FCD" w:rsidR="001D4276" w:rsidRPr="00233FCA" w:rsidRDefault="001D4276" w:rsidP="00604F66">
            <w:pPr>
              <w:spacing w:line="259" w:lineRule="auto"/>
            </w:pPr>
            <w:r>
              <w:t>Qualitätsmanagementsystem</w:t>
            </w:r>
          </w:p>
        </w:tc>
      </w:tr>
      <w:tr w:rsidR="00604F66" w:rsidRPr="002273FB" w14:paraId="3901C96C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523184A9" w14:textId="5FAC4AE2" w:rsidR="00604F66" w:rsidRPr="00233FCA" w:rsidRDefault="00604F66" w:rsidP="00604F66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rPr>
                <w:lang w:val="en-GB"/>
              </w:rPr>
              <w:t>QS</w:t>
            </w:r>
          </w:p>
        </w:tc>
        <w:tc>
          <w:tcPr>
            <w:tcW w:w="13430" w:type="dxa"/>
            <w:vAlign w:val="center"/>
          </w:tcPr>
          <w:p w14:paraId="50BB358A" w14:textId="6FC1B24A" w:rsidR="00604F66" w:rsidRPr="00233FCA" w:rsidRDefault="00604F66" w:rsidP="00604F66">
            <w:pPr>
              <w:spacing w:line="259" w:lineRule="auto"/>
            </w:pPr>
            <w:r w:rsidRPr="00233FCA">
              <w:t>Qualitätssicherung</w:t>
            </w:r>
          </w:p>
        </w:tc>
      </w:tr>
      <w:tr w:rsidR="00604F66" w:rsidRPr="00CE1234" w14:paraId="783D70F6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3D3D91AE" w14:textId="2A373457" w:rsidR="00604F66" w:rsidRPr="00233FCA" w:rsidRDefault="00604F66" w:rsidP="00604F66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rPr>
                <w:lang w:val="en-GB"/>
              </w:rPr>
              <w:t xml:space="preserve">RA </w:t>
            </w:r>
          </w:p>
        </w:tc>
        <w:tc>
          <w:tcPr>
            <w:tcW w:w="13430" w:type="dxa"/>
            <w:vAlign w:val="center"/>
          </w:tcPr>
          <w:p w14:paraId="7E0A9D32" w14:textId="22DFAA4D" w:rsidR="00604F66" w:rsidRPr="00233FCA" w:rsidRDefault="00604F66" w:rsidP="00604F66">
            <w:pPr>
              <w:spacing w:line="259" w:lineRule="auto"/>
            </w:pPr>
            <w:r w:rsidRPr="00233FCA">
              <w:rPr>
                <w:lang w:val="en-GB"/>
              </w:rPr>
              <w:t>Regulatory Affairs</w:t>
            </w:r>
          </w:p>
        </w:tc>
      </w:tr>
      <w:tr w:rsidR="00604F66" w:rsidRPr="00207D95" w14:paraId="18C05736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40B67383" w14:textId="36AC90D7" w:rsidR="00604F66" w:rsidRPr="00233FCA" w:rsidRDefault="00604F66" w:rsidP="00604F66">
            <w:pPr>
              <w:spacing w:line="259" w:lineRule="auto"/>
              <w:rPr>
                <w:b/>
                <w:bCs/>
                <w:u w:val="single"/>
              </w:rPr>
            </w:pPr>
            <w:r w:rsidRPr="00233FCA">
              <w:t>SSCP</w:t>
            </w:r>
          </w:p>
        </w:tc>
        <w:tc>
          <w:tcPr>
            <w:tcW w:w="13430" w:type="dxa"/>
            <w:vAlign w:val="center"/>
          </w:tcPr>
          <w:p w14:paraId="327A4BF2" w14:textId="466B4B2E" w:rsidR="00604F66" w:rsidRPr="00233FCA" w:rsidRDefault="00604F66" w:rsidP="00604F66">
            <w:pPr>
              <w:spacing w:line="259" w:lineRule="auto"/>
            </w:pPr>
            <w:r w:rsidRPr="00233FCA">
              <w:t>Summary of Safety and Clinical Performance / Kurzbericht über Sicherheit und klinische Leistung (MDR)</w:t>
            </w:r>
          </w:p>
        </w:tc>
      </w:tr>
      <w:tr w:rsidR="00604F66" w:rsidRPr="00C207CA" w14:paraId="297ECD14" w14:textId="77777777" w:rsidTr="00175560">
        <w:trPr>
          <w:trHeight w:val="340"/>
        </w:trPr>
        <w:tc>
          <w:tcPr>
            <w:tcW w:w="1696" w:type="dxa"/>
            <w:vAlign w:val="center"/>
          </w:tcPr>
          <w:p w14:paraId="64A8D4B0" w14:textId="66556772" w:rsidR="00604F66" w:rsidRPr="00233FCA" w:rsidRDefault="00604F66" w:rsidP="00604F66">
            <w:pPr>
              <w:spacing w:line="259" w:lineRule="auto"/>
            </w:pPr>
            <w:r w:rsidRPr="00233FCA">
              <w:t>SSP</w:t>
            </w:r>
          </w:p>
        </w:tc>
        <w:tc>
          <w:tcPr>
            <w:tcW w:w="13430" w:type="dxa"/>
            <w:vAlign w:val="center"/>
          </w:tcPr>
          <w:p w14:paraId="3BF462CB" w14:textId="060D9D63" w:rsidR="00604F66" w:rsidRPr="00233FCA" w:rsidRDefault="00604F66" w:rsidP="00604F66">
            <w:pPr>
              <w:spacing w:line="259" w:lineRule="auto"/>
            </w:pPr>
            <w:r w:rsidRPr="00233FCA">
              <w:t>Summary of Safety and Performance / Kurzbericht über Sicherheit und Leistung (IVDR)</w:t>
            </w:r>
          </w:p>
        </w:tc>
      </w:tr>
    </w:tbl>
    <w:p w14:paraId="11DF942F" w14:textId="4A7F2806" w:rsidR="00777362" w:rsidRPr="001C24F5" w:rsidRDefault="00777362" w:rsidP="00565C28">
      <w:pPr>
        <w:spacing w:after="160" w:line="259" w:lineRule="auto"/>
      </w:pPr>
    </w:p>
    <w:p w14:paraId="0B2F3D4F" w14:textId="77777777" w:rsidR="00777362" w:rsidRPr="001C24F5" w:rsidRDefault="00777362">
      <w:pPr>
        <w:spacing w:after="160" w:line="259" w:lineRule="auto"/>
      </w:pPr>
      <w:r w:rsidRPr="001C24F5">
        <w:br w:type="page"/>
      </w:r>
    </w:p>
    <w:p w14:paraId="5EA0663D" w14:textId="0C5C8195" w:rsidR="00A26B9E" w:rsidRDefault="00873E27" w:rsidP="00873E27">
      <w:pPr>
        <w:pStyle w:val="berschrift2"/>
        <w:numPr>
          <w:ilvl w:val="0"/>
          <w:numId w:val="0"/>
        </w:numPr>
        <w:rPr>
          <w:lang w:val="en-GB"/>
        </w:rPr>
      </w:pPr>
      <w:proofErr w:type="spellStart"/>
      <w:r>
        <w:rPr>
          <w:lang w:val="en-GB"/>
        </w:rPr>
        <w:lastRenderedPageBreak/>
        <w:t>Berichtspflichten</w:t>
      </w:r>
      <w:proofErr w:type="spellEnd"/>
      <w:r>
        <w:rPr>
          <w:lang w:val="en-GB"/>
        </w:rPr>
        <w:t xml:space="preserve"> </w:t>
      </w:r>
      <w:r w:rsidR="00640820">
        <w:rPr>
          <w:lang w:val="en-GB"/>
        </w:rPr>
        <w:t>je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Produktklasse</w:t>
      </w:r>
      <w:proofErr w:type="spellEnd"/>
    </w:p>
    <w:p w14:paraId="508B8D62" w14:textId="77777777" w:rsidR="00D941B4" w:rsidRDefault="00D941B4" w:rsidP="002F62DA">
      <w:pPr>
        <w:jc w:val="center"/>
        <w:rPr>
          <w:rFonts w:eastAsia="Times New Roman" w:cs="Arial"/>
          <w:b/>
          <w:bCs/>
          <w:color w:val="000000"/>
          <w:lang w:eastAsia="de-DE"/>
        </w:rPr>
        <w:sectPr w:rsidR="00D941B4" w:rsidSect="00230821">
          <w:footnotePr>
            <w:numFmt w:val="chicago"/>
          </w:footnotePr>
          <w:endnotePr>
            <w:numFmt w:val="decimal"/>
          </w:endnotePr>
          <w:pgSz w:w="16838" w:h="11906" w:orient="landscape" w:code="9"/>
          <w:pgMar w:top="851" w:right="851" w:bottom="851" w:left="851" w:header="397" w:footer="397" w:gutter="0"/>
          <w:cols w:space="708"/>
          <w:docGrid w:linePitch="360"/>
        </w:sectPr>
      </w:pPr>
    </w:p>
    <w:p w14:paraId="14BBBB7A" w14:textId="77777777" w:rsidR="00D941B4" w:rsidRDefault="00D941B4" w:rsidP="002F62DA">
      <w:pPr>
        <w:jc w:val="center"/>
        <w:rPr>
          <w:rFonts w:eastAsia="Times New Roman" w:cs="Arial"/>
          <w:b/>
          <w:bCs/>
          <w:color w:val="000000"/>
          <w:lang w:eastAsia="de-DE"/>
        </w:rPr>
        <w:sectPr w:rsidR="00D941B4" w:rsidSect="00D941B4">
          <w:footnotePr>
            <w:numFmt w:val="chicago"/>
          </w:footnotePr>
          <w:endnotePr>
            <w:numFmt w:val="decimal"/>
          </w:endnotePr>
          <w:type w:val="continuous"/>
          <w:pgSz w:w="16838" w:h="11906" w:orient="landscape" w:code="9"/>
          <w:pgMar w:top="851" w:right="851" w:bottom="851" w:left="851" w:header="397" w:footer="397" w:gutter="0"/>
          <w:cols w:space="708"/>
          <w:docGrid w:linePitch="360"/>
        </w:sectPr>
      </w:pPr>
    </w:p>
    <w:tbl>
      <w:tblPr>
        <w:tblW w:w="15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4"/>
        <w:gridCol w:w="4064"/>
        <w:gridCol w:w="1540"/>
        <w:gridCol w:w="1382"/>
        <w:gridCol w:w="1266"/>
        <w:gridCol w:w="2320"/>
      </w:tblGrid>
      <w:tr w:rsidR="002F62DA" w:rsidRPr="002F62DA" w14:paraId="0BDF9D7F" w14:textId="77777777" w:rsidTr="007352ED">
        <w:trPr>
          <w:trHeight w:val="382"/>
        </w:trPr>
        <w:tc>
          <w:tcPr>
            <w:tcW w:w="4564" w:type="dxa"/>
            <w:vMerge w:val="restart"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02922E0B" w14:textId="68929C3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>Berichtpflichten</w:t>
            </w:r>
            <w:r w:rsidR="006631F5" w:rsidRPr="00873E27">
              <w:rPr>
                <w:rStyle w:val="Funotenzeichen"/>
                <w:rFonts w:eastAsia="Times New Roman" w:cs="Arial"/>
                <w:b/>
                <w:bCs/>
                <w:color w:val="000000"/>
                <w:lang w:eastAsia="de-DE"/>
              </w:rPr>
              <w:footnoteReference w:id="3"/>
            </w:r>
          </w:p>
        </w:tc>
        <w:tc>
          <w:tcPr>
            <w:tcW w:w="4064" w:type="dxa"/>
            <w:vMerge w:val="restart"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3CFD1B50" w14:textId="7777777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>Quelle der Anforderung</w:t>
            </w:r>
          </w:p>
        </w:tc>
        <w:tc>
          <w:tcPr>
            <w:tcW w:w="1540" w:type="dxa"/>
            <w:tcBorders>
              <w:top w:val="single" w:sz="8" w:space="0" w:color="0079F2"/>
              <w:left w:val="nil"/>
              <w:bottom w:val="nil"/>
              <w:right w:val="nil"/>
            </w:tcBorders>
            <w:vAlign w:val="center"/>
            <w:hideMark/>
          </w:tcPr>
          <w:p w14:paraId="550D9232" w14:textId="7777777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val="en-GB"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val="en-GB" w:eastAsia="de-DE"/>
              </w:rPr>
              <w:t>Klasse I / I s / I r</w:t>
            </w:r>
          </w:p>
        </w:tc>
        <w:tc>
          <w:tcPr>
            <w:tcW w:w="1382" w:type="dxa"/>
            <w:vMerge w:val="restart"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04AE799C" w14:textId="7777777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 xml:space="preserve">Klasse </w:t>
            </w:r>
            <w:proofErr w:type="spellStart"/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>IIa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347C094C" w14:textId="7777777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>Klasse IIb</w:t>
            </w:r>
          </w:p>
        </w:tc>
        <w:tc>
          <w:tcPr>
            <w:tcW w:w="2320" w:type="dxa"/>
            <w:tcBorders>
              <w:top w:val="single" w:sz="8" w:space="0" w:color="0079F2"/>
              <w:left w:val="nil"/>
              <w:bottom w:val="nil"/>
              <w:right w:val="nil"/>
            </w:tcBorders>
            <w:vAlign w:val="center"/>
            <w:hideMark/>
          </w:tcPr>
          <w:p w14:paraId="157D8839" w14:textId="7777777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>Klasse III</w:t>
            </w:r>
          </w:p>
        </w:tc>
      </w:tr>
      <w:tr w:rsidR="002F62DA" w:rsidRPr="002F62DA" w14:paraId="613D5F12" w14:textId="77777777" w:rsidTr="007352ED">
        <w:trPr>
          <w:trHeight w:val="111"/>
        </w:trPr>
        <w:tc>
          <w:tcPr>
            <w:tcW w:w="4564" w:type="dxa"/>
            <w:vMerge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1CA9B9C0" w14:textId="77777777" w:rsidR="002F62DA" w:rsidRPr="00873E27" w:rsidRDefault="002F62DA" w:rsidP="002F62DA">
            <w:pPr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4064" w:type="dxa"/>
            <w:vMerge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3647BF76" w14:textId="77777777" w:rsidR="002F62DA" w:rsidRPr="00873E27" w:rsidRDefault="002F62DA" w:rsidP="002F62DA">
            <w:pPr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7988DAFE" w14:textId="7777777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>Klasse A/B</w:t>
            </w:r>
          </w:p>
        </w:tc>
        <w:tc>
          <w:tcPr>
            <w:tcW w:w="1382" w:type="dxa"/>
            <w:vMerge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12464D45" w14:textId="77777777" w:rsidR="002F62DA" w:rsidRPr="00873E27" w:rsidRDefault="002F62DA" w:rsidP="002F62DA">
            <w:pPr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1266" w:type="dxa"/>
            <w:vMerge/>
            <w:tcBorders>
              <w:top w:val="single" w:sz="8" w:space="0" w:color="0079F2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2E0F0172" w14:textId="77777777" w:rsidR="002F62DA" w:rsidRPr="00873E27" w:rsidRDefault="002F62DA" w:rsidP="002F62DA">
            <w:pPr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10B740CB" w14:textId="77777777" w:rsidR="002F62DA" w:rsidRPr="00873E27" w:rsidRDefault="002F62DA" w:rsidP="002F62DA">
            <w:pPr>
              <w:jc w:val="center"/>
              <w:rPr>
                <w:rFonts w:eastAsia="Times New Roman" w:cs="Arial"/>
                <w:b/>
                <w:bCs/>
                <w:color w:val="000000"/>
                <w:lang w:eastAsia="de-DE"/>
              </w:rPr>
            </w:pPr>
            <w:r w:rsidRPr="00873E27">
              <w:rPr>
                <w:rFonts w:eastAsia="Times New Roman" w:cs="Arial"/>
                <w:b/>
                <w:bCs/>
                <w:color w:val="000000"/>
                <w:lang w:eastAsia="de-DE"/>
              </w:rPr>
              <w:t>Klasse C/D</w:t>
            </w:r>
          </w:p>
        </w:tc>
      </w:tr>
      <w:tr w:rsidR="002F62DA" w:rsidRPr="002F62DA" w14:paraId="6BBC513C" w14:textId="77777777" w:rsidTr="007352ED">
        <w:trPr>
          <w:trHeight w:val="454"/>
        </w:trPr>
        <w:tc>
          <w:tcPr>
            <w:tcW w:w="4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0A751FA4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Kurzbericht über Sicherheit und klinische Leistung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4A4B91D9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Artikel 32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5026FF4F" w14:textId="77777777" w:rsidR="002F62DA" w:rsidRPr="00A73F5B" w:rsidRDefault="002F62DA" w:rsidP="002F62DA">
            <w:pPr>
              <w:jc w:val="center"/>
              <w:rPr>
                <w:rFonts w:eastAsia="Times New Roman" w:cs="Arial"/>
                <w:lang w:eastAsia="de-DE"/>
              </w:rPr>
            </w:pPr>
            <w:r w:rsidRPr="00A73F5B">
              <w:rPr>
                <w:rFonts w:eastAsia="Times New Roman" w:cs="Arial"/>
                <w:lang w:eastAsia="de-DE"/>
              </w:rPr>
              <w:t> 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031D4C80" w14:textId="77777777" w:rsidR="002F62DA" w:rsidRPr="00A73F5B" w:rsidRDefault="002F62DA" w:rsidP="002F62DA">
            <w:pPr>
              <w:jc w:val="center"/>
              <w:rPr>
                <w:rFonts w:eastAsia="Times New Roman" w:cs="Arial"/>
                <w:lang w:eastAsia="de-DE"/>
              </w:rPr>
            </w:pPr>
            <w:r w:rsidRPr="00A73F5B">
              <w:rPr>
                <w:rFonts w:eastAsia="Times New Roman" w:cs="Arial"/>
                <w:lang w:eastAsia="de-DE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160C72F7" w14:textId="77777777" w:rsidR="002F62DA" w:rsidRPr="00A73F5B" w:rsidRDefault="002F62DA" w:rsidP="002F62DA">
            <w:pPr>
              <w:jc w:val="center"/>
              <w:rPr>
                <w:rFonts w:eastAsia="Times New Roman" w:cs="Arial"/>
                <w:lang w:eastAsia="de-DE"/>
              </w:rPr>
            </w:pPr>
            <w:r w:rsidRPr="00A73F5B">
              <w:rPr>
                <w:rFonts w:eastAsia="Times New Roman" w:cs="Arial"/>
                <w:lang w:eastAsia="de-DE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76A32481" w14:textId="60BF8C59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und implantierbare Produkte außer Sonderanfertigungen oder Prüfprodukte</w:t>
            </w:r>
          </w:p>
        </w:tc>
      </w:tr>
      <w:tr w:rsidR="002F62DA" w:rsidRPr="002F62DA" w14:paraId="1C534051" w14:textId="77777777" w:rsidTr="007352ED">
        <w:trPr>
          <w:trHeight w:val="454"/>
        </w:trPr>
        <w:tc>
          <w:tcPr>
            <w:tcW w:w="4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56C0D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438EEEF0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FFC000"/>
                <w:lang w:eastAsia="de-DE"/>
              </w:rPr>
            </w:pPr>
            <w:r w:rsidRPr="004D0ABC">
              <w:rPr>
                <w:rFonts w:eastAsia="Times New Roman" w:cs="Arial"/>
                <w:color w:val="ED7D31" w:themeColor="accent2"/>
                <w:lang w:eastAsia="de-DE"/>
              </w:rPr>
              <w:t>Artikel 29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13A36" w14:textId="77777777" w:rsidR="002F62DA" w:rsidRPr="00A73F5B" w:rsidRDefault="002F62DA" w:rsidP="002F62DA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31F54" w14:textId="77777777" w:rsidR="002F62DA" w:rsidRPr="00A73F5B" w:rsidRDefault="002F62DA" w:rsidP="002F62DA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5C111" w14:textId="77777777" w:rsidR="002F62DA" w:rsidRPr="00A73F5B" w:rsidRDefault="002F62DA" w:rsidP="002F62DA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C8410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F62DA" w:rsidRPr="002F62DA" w14:paraId="798D1B42" w14:textId="77777777" w:rsidTr="007352ED">
        <w:trPr>
          <w:trHeight w:val="454"/>
        </w:trPr>
        <w:tc>
          <w:tcPr>
            <w:tcW w:w="45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297C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Bericht über die Überwachung nach dem Inverkehrbringen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F4D85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Artikel 85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DA820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7D867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595CC" w14:textId="77777777" w:rsidR="002F62DA" w:rsidRPr="00A73F5B" w:rsidRDefault="002F62DA" w:rsidP="002F62DA">
            <w:pPr>
              <w:jc w:val="center"/>
              <w:rPr>
                <w:rFonts w:eastAsia="Times New Roman" w:cs="Arial"/>
                <w:lang w:eastAsia="de-DE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09DA9" w14:textId="77777777" w:rsidR="002F62DA" w:rsidRPr="00A73F5B" w:rsidRDefault="002F62DA" w:rsidP="002F62DA">
            <w:pPr>
              <w:jc w:val="center"/>
              <w:rPr>
                <w:rFonts w:eastAsia="Times New Roman" w:cs="Arial"/>
                <w:lang w:eastAsia="de-DE"/>
              </w:rPr>
            </w:pPr>
          </w:p>
        </w:tc>
      </w:tr>
      <w:tr w:rsidR="002F62DA" w:rsidRPr="002F62DA" w14:paraId="23037DD3" w14:textId="77777777" w:rsidTr="007352ED">
        <w:trPr>
          <w:trHeight w:val="454"/>
        </w:trPr>
        <w:tc>
          <w:tcPr>
            <w:tcW w:w="4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B9C07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D857F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FFC000"/>
                <w:lang w:eastAsia="de-DE"/>
              </w:rPr>
            </w:pPr>
            <w:r w:rsidRPr="004D0ABC">
              <w:rPr>
                <w:rFonts w:eastAsia="Times New Roman" w:cs="Arial"/>
                <w:color w:val="ED7D31" w:themeColor="accent2"/>
                <w:lang w:eastAsia="de-DE"/>
              </w:rPr>
              <w:t>Artikel 80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72184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DB0A0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DC4A3" w14:textId="77777777" w:rsidR="002F62DA" w:rsidRPr="00A73F5B" w:rsidRDefault="002F62DA" w:rsidP="002F62DA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D8B3D" w14:textId="77777777" w:rsidR="002F62DA" w:rsidRPr="00A73F5B" w:rsidRDefault="002F62DA" w:rsidP="002F62DA">
            <w:pPr>
              <w:rPr>
                <w:rFonts w:eastAsia="Times New Roman" w:cs="Arial"/>
                <w:lang w:eastAsia="de-DE"/>
              </w:rPr>
            </w:pPr>
          </w:p>
        </w:tc>
      </w:tr>
      <w:tr w:rsidR="002F62DA" w:rsidRPr="002F62DA" w14:paraId="0678DC90" w14:textId="77777777" w:rsidTr="007352ED">
        <w:trPr>
          <w:trHeight w:val="454"/>
        </w:trPr>
        <w:tc>
          <w:tcPr>
            <w:tcW w:w="4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57FED940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Regelmäßig aktualisierter Bericht über die Sicherheit (PSUR)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66E13EAB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Artikel 86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6A2E1ED4" w14:textId="77777777" w:rsidR="002F62DA" w:rsidRPr="00A73F5B" w:rsidRDefault="002F62DA" w:rsidP="002F62DA">
            <w:pPr>
              <w:jc w:val="center"/>
              <w:rPr>
                <w:rFonts w:eastAsia="Times New Roman" w:cs="Arial"/>
                <w:lang w:eastAsia="de-DE"/>
              </w:rPr>
            </w:pPr>
            <w:r w:rsidRPr="00A73F5B">
              <w:rPr>
                <w:rFonts w:eastAsia="Times New Roman" w:cs="Arial"/>
                <w:lang w:eastAsia="de-D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06619CC3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Bei Bedarf, mindestens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69C78DF9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Mindestens jährlich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279E7EF2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Mindestens jährlich</w:t>
            </w:r>
          </w:p>
        </w:tc>
      </w:tr>
      <w:tr w:rsidR="002F62DA" w:rsidRPr="002F62DA" w14:paraId="12339A85" w14:textId="77777777" w:rsidTr="007352ED">
        <w:trPr>
          <w:trHeight w:val="454"/>
        </w:trPr>
        <w:tc>
          <w:tcPr>
            <w:tcW w:w="4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24133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027C26E9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FFC000"/>
                <w:lang w:eastAsia="de-DE"/>
              </w:rPr>
            </w:pPr>
            <w:r w:rsidRPr="004D0ABC">
              <w:rPr>
                <w:rFonts w:eastAsia="Times New Roman" w:cs="Arial"/>
                <w:color w:val="ED7D31" w:themeColor="accent2"/>
                <w:lang w:eastAsia="de-DE"/>
              </w:rPr>
              <w:t>Artikel 81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D62E7" w14:textId="77777777" w:rsidR="002F62DA" w:rsidRPr="00A73F5B" w:rsidRDefault="002F62DA" w:rsidP="002F62DA">
            <w:pPr>
              <w:rPr>
                <w:rFonts w:eastAsia="Times New Roman" w:cs="Arial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00F822D9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alle 2 Jahre</w:t>
            </w:r>
          </w:p>
        </w:tc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D8AAA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7F91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F62DA" w:rsidRPr="002F62DA" w14:paraId="21240031" w14:textId="77777777" w:rsidTr="007352ED">
        <w:trPr>
          <w:trHeight w:val="454"/>
        </w:trPr>
        <w:tc>
          <w:tcPr>
            <w:tcW w:w="45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BA6AC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Meldung von (schwerwiegenden) Vorkommnissen und Sicherheitskorrekturmaßnahmen im Feld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60F55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Artikel 87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6EED2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4B7F1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18799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BB38D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</w:tr>
      <w:tr w:rsidR="002F62DA" w:rsidRPr="002F62DA" w14:paraId="6F0F8035" w14:textId="77777777" w:rsidTr="007352ED">
        <w:trPr>
          <w:trHeight w:val="454"/>
        </w:trPr>
        <w:tc>
          <w:tcPr>
            <w:tcW w:w="4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82BB8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21C78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FFC000"/>
                <w:lang w:eastAsia="de-DE"/>
              </w:rPr>
            </w:pPr>
            <w:r w:rsidRPr="004D0ABC">
              <w:rPr>
                <w:rFonts w:eastAsia="Times New Roman" w:cs="Arial"/>
                <w:color w:val="ED7D31" w:themeColor="accent2"/>
                <w:lang w:eastAsia="de-DE"/>
              </w:rPr>
              <w:t>Artikel 82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AED59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073A8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1C57A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1C42B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F62DA" w:rsidRPr="002F62DA" w14:paraId="4E27CD64" w14:textId="77777777" w:rsidTr="007352ED">
        <w:trPr>
          <w:trHeight w:val="454"/>
        </w:trPr>
        <w:tc>
          <w:tcPr>
            <w:tcW w:w="45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40B6623F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Meldung von Trends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2FE3E16E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Artikel 88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544C0AEE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044C41BA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7C823A4F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2B03DC51" w14:textId="5D5F9D4C" w:rsidR="002F62DA" w:rsidRPr="00A73F5B" w:rsidRDefault="007352ED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</w:tr>
      <w:tr w:rsidR="002F62DA" w:rsidRPr="002F62DA" w14:paraId="076B0498" w14:textId="77777777" w:rsidTr="007352ED">
        <w:trPr>
          <w:trHeight w:val="454"/>
        </w:trPr>
        <w:tc>
          <w:tcPr>
            <w:tcW w:w="45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F577B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000000" w:fill="E7ECFC"/>
            <w:vAlign w:val="center"/>
            <w:hideMark/>
          </w:tcPr>
          <w:p w14:paraId="49CC07F0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FFC000"/>
                <w:lang w:eastAsia="de-DE"/>
              </w:rPr>
            </w:pPr>
            <w:r w:rsidRPr="004D0ABC">
              <w:rPr>
                <w:rFonts w:eastAsia="Times New Roman" w:cs="Arial"/>
                <w:color w:val="ED7D31" w:themeColor="accent2"/>
                <w:lang w:eastAsia="de-DE"/>
              </w:rPr>
              <w:t>Artikel 83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95E80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B25F3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B9FC4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CD66E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</w:p>
        </w:tc>
      </w:tr>
      <w:tr w:rsidR="002F62DA" w:rsidRPr="002F62DA" w14:paraId="36E6F0FC" w14:textId="77777777" w:rsidTr="007352ED">
        <w:trPr>
          <w:trHeight w:val="454"/>
        </w:trPr>
        <w:tc>
          <w:tcPr>
            <w:tcW w:w="4564" w:type="dxa"/>
            <w:vMerge w:val="restart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2F9BEB66" w14:textId="77777777" w:rsidR="002F62DA" w:rsidRPr="00A73F5B" w:rsidRDefault="002F62DA" w:rsidP="002F62DA">
            <w:pPr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Analyse schwerwiegender Vorkommnisse und Sicherheitskorrekturmaßnahmen im Feld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27A08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Artikel 89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73302D71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1A4C2C28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7746C7C7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716B27E8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000000"/>
                <w:lang w:eastAsia="de-DE"/>
              </w:rPr>
            </w:pPr>
            <w:r w:rsidRPr="00A73F5B">
              <w:rPr>
                <w:rFonts w:eastAsia="Times New Roman" w:cs="Arial"/>
                <w:color w:val="000000"/>
                <w:lang w:eastAsia="de-DE"/>
              </w:rPr>
              <w:t>x</w:t>
            </w:r>
          </w:p>
        </w:tc>
      </w:tr>
      <w:tr w:rsidR="002F62DA" w:rsidRPr="002F62DA" w14:paraId="11175933" w14:textId="77777777" w:rsidTr="007352ED">
        <w:trPr>
          <w:trHeight w:val="454"/>
        </w:trPr>
        <w:tc>
          <w:tcPr>
            <w:tcW w:w="4564" w:type="dxa"/>
            <w:vMerge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54B7B735" w14:textId="77777777" w:rsidR="002F62DA" w:rsidRPr="002F62DA" w:rsidRDefault="002F62DA" w:rsidP="002F62DA">
            <w:pP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26FC46EB" w14:textId="77777777" w:rsidR="002F62DA" w:rsidRPr="00A73F5B" w:rsidRDefault="002F62DA" w:rsidP="002F62DA">
            <w:pPr>
              <w:jc w:val="center"/>
              <w:rPr>
                <w:rFonts w:eastAsia="Times New Roman" w:cs="Arial"/>
                <w:color w:val="FFC000"/>
                <w:sz w:val="27"/>
                <w:szCs w:val="27"/>
                <w:lang w:eastAsia="de-DE"/>
              </w:rPr>
            </w:pPr>
            <w:r w:rsidRPr="004D0ABC">
              <w:rPr>
                <w:rFonts w:eastAsia="Times New Roman" w:cs="Arial"/>
                <w:color w:val="ED7D31" w:themeColor="accent2"/>
                <w:lang w:eastAsia="de-DE"/>
              </w:rPr>
              <w:t>Artikel 84</w:t>
            </w: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373976F8" w14:textId="77777777" w:rsidR="002F62DA" w:rsidRPr="002F62DA" w:rsidRDefault="002F62DA" w:rsidP="002F62DA">
            <w:pP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3295DA84" w14:textId="77777777" w:rsidR="002F62DA" w:rsidRPr="002F62DA" w:rsidRDefault="002F62DA" w:rsidP="002F62DA">
            <w:pP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266" w:type="dxa"/>
            <w:vMerge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39ECCC4D" w14:textId="77777777" w:rsidR="002F62DA" w:rsidRPr="002F62DA" w:rsidRDefault="002F62DA" w:rsidP="002F62DA">
            <w:pP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79F2"/>
              <w:right w:val="nil"/>
            </w:tcBorders>
            <w:vAlign w:val="center"/>
            <w:hideMark/>
          </w:tcPr>
          <w:p w14:paraId="4C66715A" w14:textId="77777777" w:rsidR="002F62DA" w:rsidRPr="002F62DA" w:rsidRDefault="002F62DA" w:rsidP="002F62DA">
            <w:pP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de-DE"/>
              </w:rPr>
            </w:pPr>
          </w:p>
        </w:tc>
      </w:tr>
      <w:tr w:rsidR="002F62DA" w:rsidRPr="002F62DA" w14:paraId="379F6742" w14:textId="77777777" w:rsidTr="007352ED">
        <w:trPr>
          <w:trHeight w:val="20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A24A" w14:textId="77777777" w:rsidR="002F62DA" w:rsidRPr="002F62DA" w:rsidRDefault="002F62DA" w:rsidP="002F62DA">
            <w:pPr>
              <w:jc w:val="center"/>
              <w:rPr>
                <w:rFonts w:ascii="Calibri" w:eastAsia="Times New Roman" w:hAnsi="Calibri" w:cs="Calibri"/>
                <w:color w:val="FFC000"/>
                <w:sz w:val="27"/>
                <w:szCs w:val="27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C388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F94C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979F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A5BF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7B4F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62DA" w:rsidRPr="002F62DA" w14:paraId="075CE076" w14:textId="77777777" w:rsidTr="007352ED">
        <w:trPr>
          <w:trHeight w:val="20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157B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0CF8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2E2D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7B5E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AB48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8C73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2F62DA" w:rsidRPr="002F62DA" w14:paraId="02DB19FE" w14:textId="77777777" w:rsidTr="007352ED">
        <w:trPr>
          <w:trHeight w:val="20"/>
        </w:trPr>
        <w:tc>
          <w:tcPr>
            <w:tcW w:w="8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D527" w14:textId="2393A31E" w:rsidR="002F62DA" w:rsidRPr="002F62DA" w:rsidRDefault="002F62DA" w:rsidP="002F62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FB2D" w14:textId="77777777" w:rsidR="002F62DA" w:rsidRPr="002F62DA" w:rsidRDefault="002F62DA" w:rsidP="002F62DA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EE87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6A36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8A28" w14:textId="77777777" w:rsidR="002F62DA" w:rsidRPr="002F62DA" w:rsidRDefault="002F62DA" w:rsidP="002F62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7D8E1A01" w14:textId="77777777" w:rsidR="00A26C99" w:rsidRPr="002F62DA" w:rsidRDefault="00A26C99" w:rsidP="00565C28">
      <w:pPr>
        <w:spacing w:after="160" w:line="259" w:lineRule="auto"/>
      </w:pPr>
    </w:p>
    <w:sectPr w:rsidR="00A26C99" w:rsidRPr="002F62DA" w:rsidSect="00D941B4">
      <w:endnotePr>
        <w:numFmt w:val="decimal"/>
      </w:endnotePr>
      <w:type w:val="continuous"/>
      <w:pgSz w:w="16838" w:h="11906" w:orient="landscape" w:code="9"/>
      <w:pgMar w:top="851" w:right="851" w:bottom="851" w:left="851" w:header="397" w:footer="39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5">
      <wne:acd wne:acdName="acd1"/>
    </wne:keymap>
    <wne:keymap wne:kcmPrimary="0331">
      <wne:acd wne:acdName="acd0"/>
    </wne:keymap>
    <wne:keymap wne:kcmPrimary="0332">
      <wne:acd wne:acdName="acd2"/>
    </wne:keymap>
    <wne:keymap wne:kcmPrimary="0333">
      <wne:acd wne:acdName="acd3"/>
    </wne:keymap>
    <wne:keymap wne:kcmPrimary="0334">
      <wne:acd wne:acdName="acd4"/>
    </wne:keymap>
    <wne:keymap wne:kcmPrimary="0335">
      <wne:acd wne:acdName="acd5"/>
    </wne:keymap>
    <wne:keymap wne:kcmPrimary="033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gBUAGUAeAB0AGIAbABvAGMAawA=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8582" w14:textId="77777777" w:rsidR="004C2D70" w:rsidRDefault="004C2D70" w:rsidP="00855E4E">
      <w:r>
        <w:separator/>
      </w:r>
    </w:p>
  </w:endnote>
  <w:endnote w:type="continuationSeparator" w:id="0">
    <w:p w14:paraId="5B441FC7" w14:textId="77777777" w:rsidR="004C2D70" w:rsidRDefault="004C2D70" w:rsidP="0085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89B0" w14:textId="0C1F71CD" w:rsidR="00A602C4" w:rsidRDefault="00807E34" w:rsidP="001D5943">
    <w:pPr>
      <w:tabs>
        <w:tab w:val="center" w:pos="4536"/>
        <w:tab w:val="right" w:pos="9072"/>
      </w:tabs>
      <w:rPr>
        <w:noProof/>
        <w:color w:val="B1B3B4"/>
        <w:sz w:val="14"/>
      </w:rPr>
    </w:pPr>
    <w:r>
      <w:rPr>
        <w:color w:val="B1B3B4"/>
        <w:sz w:val="14"/>
      </w:rPr>
      <w:t xml:space="preserve">File Name: </w:t>
    </w:r>
    <w:r w:rsidRPr="00807E34">
      <w:rPr>
        <w:color w:val="B1B3B4"/>
        <w:sz w:val="14"/>
      </w:rPr>
      <w:fldChar w:fldCharType="begin"/>
    </w:r>
    <w:r w:rsidRPr="00807E34">
      <w:rPr>
        <w:color w:val="B1B3B4"/>
        <w:sz w:val="14"/>
      </w:rPr>
      <w:instrText xml:space="preserve"> FILENAME   \* MERGEFORMAT </w:instrText>
    </w:r>
    <w:r w:rsidRPr="00807E34">
      <w:rPr>
        <w:color w:val="B1B3B4"/>
        <w:sz w:val="14"/>
      </w:rPr>
      <w:fldChar w:fldCharType="separate"/>
    </w:r>
    <w:r w:rsidR="006D2EAD">
      <w:rPr>
        <w:noProof/>
        <w:color w:val="B1B3B4"/>
        <w:sz w:val="14"/>
      </w:rPr>
      <w:t>PRRC Checkliste_Version 2.0.docx</w:t>
    </w:r>
    <w:r w:rsidRPr="00807E34">
      <w:rPr>
        <w:color w:val="B1B3B4"/>
        <w:sz w:val="14"/>
      </w:rPr>
      <w:fldChar w:fldCharType="end"/>
    </w:r>
  </w:p>
  <w:p w14:paraId="164BCABF" w14:textId="12E1A45C" w:rsidR="001D5943" w:rsidRPr="00C64609" w:rsidRDefault="00476A2B" w:rsidP="001D5943">
    <w:pPr>
      <w:tabs>
        <w:tab w:val="center" w:pos="4536"/>
        <w:tab w:val="right" w:pos="9072"/>
      </w:tabs>
      <w:rPr>
        <w:noProof/>
        <w:color w:val="808080" w:themeColor="background1" w:themeShade="80"/>
        <w:sz w:val="14"/>
        <w:lang w:val="en-GB"/>
      </w:rPr>
    </w:pPr>
    <w:sdt>
      <w:sdtPr>
        <w:rPr>
          <w:color w:val="B1B3B4"/>
          <w:sz w:val="14"/>
          <w:lang w:val="en-GB"/>
        </w:rPr>
        <w:alias w:val="Titel"/>
        <w:tag w:val=""/>
        <w:id w:val="1315142566"/>
        <w:placeholder>
          <w:docPart w:val="8839778F8BFC4C67B5C9B027F0ADA09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92DFC" w:rsidRPr="00C64609">
          <w:rPr>
            <w:color w:val="B1B3B4"/>
            <w:sz w:val="14"/>
            <w:lang w:val="en-GB"/>
          </w:rPr>
          <w:t>FM Word</w:t>
        </w:r>
      </w:sdtContent>
    </w:sdt>
    <w:r w:rsidR="001D5943" w:rsidRPr="001D5943">
      <w:rPr>
        <w:color w:val="808080" w:themeColor="background1" w:themeShade="80"/>
        <w:sz w:val="14"/>
      </w:rPr>
      <w:ptab w:relativeTo="margin" w:alignment="right" w:leader="none"/>
    </w:r>
    <w:r w:rsidR="001D5943" w:rsidRPr="00C64609">
      <w:rPr>
        <w:color w:val="808080" w:themeColor="background1" w:themeShade="80"/>
        <w:sz w:val="14"/>
        <w:lang w:val="en-GB"/>
      </w:rPr>
      <w:t xml:space="preserve"> </w:t>
    </w:r>
    <w:proofErr w:type="spellStart"/>
    <w:r w:rsidR="001D5943" w:rsidRPr="00C64609">
      <w:rPr>
        <w:color w:val="B1B3B4"/>
        <w:sz w:val="14"/>
        <w:lang w:val="en-GB"/>
      </w:rPr>
      <w:t>Seite</w:t>
    </w:r>
    <w:proofErr w:type="spellEnd"/>
    <w:r w:rsidR="001D5943" w:rsidRPr="00C64609">
      <w:rPr>
        <w:color w:val="B1B3B4"/>
        <w:sz w:val="14"/>
        <w:lang w:val="en-GB"/>
      </w:rPr>
      <w:t xml:space="preserve"> </w:t>
    </w:r>
    <w:r w:rsidR="001D5943" w:rsidRPr="001D5943">
      <w:rPr>
        <w:color w:val="B1B3B4"/>
        <w:sz w:val="14"/>
      </w:rPr>
      <w:fldChar w:fldCharType="begin"/>
    </w:r>
    <w:r w:rsidR="001D5943" w:rsidRPr="00C64609">
      <w:rPr>
        <w:color w:val="B1B3B4"/>
        <w:sz w:val="14"/>
        <w:lang w:val="en-GB"/>
      </w:rPr>
      <w:instrText xml:space="preserve"> PAGE  \* Arabic  \* MERGEFORMAT </w:instrText>
    </w:r>
    <w:r w:rsidR="001D5943" w:rsidRPr="001D5943">
      <w:rPr>
        <w:color w:val="B1B3B4"/>
        <w:sz w:val="14"/>
      </w:rPr>
      <w:fldChar w:fldCharType="separate"/>
    </w:r>
    <w:r w:rsidR="001D5943" w:rsidRPr="00C64609">
      <w:rPr>
        <w:color w:val="B1B3B4"/>
        <w:sz w:val="14"/>
        <w:lang w:val="en-GB"/>
      </w:rPr>
      <w:t>1</w:t>
    </w:r>
    <w:r w:rsidR="001D5943" w:rsidRPr="001D5943">
      <w:rPr>
        <w:color w:val="B1B3B4"/>
        <w:sz w:val="14"/>
      </w:rPr>
      <w:fldChar w:fldCharType="end"/>
    </w:r>
    <w:r w:rsidR="001D5943" w:rsidRPr="00C64609">
      <w:rPr>
        <w:color w:val="B1B3B4"/>
        <w:sz w:val="14"/>
        <w:lang w:val="en-GB"/>
      </w:rPr>
      <w:t xml:space="preserve"> von </w:t>
    </w:r>
    <w:r w:rsidR="001D5943" w:rsidRPr="001D5943">
      <w:rPr>
        <w:noProof/>
        <w:color w:val="B1B3B4"/>
        <w:sz w:val="14"/>
      </w:rPr>
      <w:fldChar w:fldCharType="begin"/>
    </w:r>
    <w:r w:rsidR="001D5943" w:rsidRPr="00C64609">
      <w:rPr>
        <w:noProof/>
        <w:color w:val="B1B3B4"/>
        <w:sz w:val="14"/>
        <w:lang w:val="en-GB"/>
      </w:rPr>
      <w:instrText xml:space="preserve"> NUMPAGES  \* Arabic  \* MERGEFORMAT </w:instrText>
    </w:r>
    <w:r w:rsidR="001D5943" w:rsidRPr="001D5943">
      <w:rPr>
        <w:noProof/>
        <w:color w:val="B1B3B4"/>
        <w:sz w:val="14"/>
      </w:rPr>
      <w:fldChar w:fldCharType="separate"/>
    </w:r>
    <w:r w:rsidR="001D5943" w:rsidRPr="00C64609">
      <w:rPr>
        <w:noProof/>
        <w:color w:val="B1B3B4"/>
        <w:sz w:val="14"/>
        <w:lang w:val="en-GB"/>
      </w:rPr>
      <w:t>1</w:t>
    </w:r>
    <w:r w:rsidR="001D5943" w:rsidRPr="001D5943">
      <w:rPr>
        <w:noProof/>
        <w:color w:val="B1B3B4"/>
        <w:sz w:val="14"/>
      </w:rPr>
      <w:fldChar w:fldCharType="end"/>
    </w:r>
  </w:p>
  <w:p w14:paraId="24EC16E0" w14:textId="5E5685F0" w:rsidR="001C3F83" w:rsidRPr="00807E34" w:rsidRDefault="00807E34" w:rsidP="001D5943">
    <w:pPr>
      <w:tabs>
        <w:tab w:val="center" w:pos="4536"/>
        <w:tab w:val="right" w:pos="9072"/>
      </w:tabs>
      <w:rPr>
        <w:color w:val="808080"/>
        <w:sz w:val="14"/>
        <w:lang w:val="en-GB"/>
      </w:rPr>
    </w:pPr>
    <w:r w:rsidRPr="00807E34">
      <w:rPr>
        <w:color w:val="B1B3B4"/>
        <w:sz w:val="14"/>
        <w:lang w:val="en-GB"/>
      </w:rPr>
      <w:t xml:space="preserve">Version: </w:t>
    </w:r>
    <w:r w:rsidR="004D5067">
      <w:rPr>
        <w:color w:val="B1B3B4"/>
        <w:sz w:val="14"/>
        <w:lang w:val="en-US"/>
      </w:rPr>
      <w:t>2.0</w:t>
    </w:r>
    <w:r w:rsidR="001D5943" w:rsidRPr="001D5943">
      <w:rPr>
        <w:color w:val="B1B3B4"/>
        <w:sz w:val="14"/>
        <w:szCs w:val="14"/>
      </w:rPr>
      <w:ptab w:relativeTo="margin" w:alignment="center" w:leader="none"/>
    </w:r>
    <w:sdt>
      <w:sdtPr>
        <w:rPr>
          <w:color w:val="B1B3B4"/>
          <w:sz w:val="14"/>
          <w:szCs w:val="14"/>
          <w:lang w:val="en-GB"/>
        </w:rPr>
        <w:alias w:val="Firma"/>
        <w:tag w:val="Company"/>
        <w:id w:val="-1014299543"/>
        <w:placeholder>
          <w:docPart w:val="64891125D0824BB690EF91C202EC6C5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d6bb56-4ed4-4d10-af47-784b94f5ca4f' xmlns:ns4='http://schemas.microsoft.com/sharepoint/v3' " w:xpath="/ns0:properties[1]/documentManagement[1]/ns4:Company[1]" w:storeItemID="{18C24CA7-1ED4-403D-A37E-B6DD388097A9}"/>
        <w:text/>
      </w:sdtPr>
      <w:sdtEndPr/>
      <w:sdtContent>
        <w:r w:rsidR="00392DFC">
          <w:rPr>
            <w:color w:val="B1B3B4"/>
            <w:sz w:val="14"/>
            <w:szCs w:val="14"/>
            <w:lang w:val="en-GB"/>
          </w:rPr>
          <w:t xml:space="preserve">CRConsultants GmbH &amp; Co. KG – </w:t>
        </w:r>
        <w:proofErr w:type="spellStart"/>
        <w:r w:rsidR="00392DFC">
          <w:rPr>
            <w:color w:val="B1B3B4"/>
            <w:sz w:val="14"/>
            <w:szCs w:val="14"/>
            <w:lang w:val="en-GB"/>
          </w:rPr>
          <w:t>Kaninchenborn</w:t>
        </w:r>
        <w:proofErr w:type="spellEnd"/>
        <w:r w:rsidR="00392DFC">
          <w:rPr>
            <w:color w:val="B1B3B4"/>
            <w:sz w:val="14"/>
            <w:szCs w:val="14"/>
            <w:lang w:val="en-GB"/>
          </w:rPr>
          <w:t xml:space="preserve"> 31 – 23560 Lübeck</w:t>
        </w:r>
      </w:sdtContent>
    </w:sdt>
    <w:r w:rsidR="001D5943" w:rsidRPr="001D5943">
      <w:rPr>
        <w:color w:val="B1B3B4"/>
        <w:sz w:val="14"/>
        <w:szCs w:val="14"/>
      </w:rPr>
      <w:ptab w:relativeTo="margin" w:alignment="right" w:leader="none"/>
    </w:r>
    <w:proofErr w:type="spellStart"/>
    <w:r>
      <w:rPr>
        <w:color w:val="B1B3B4"/>
        <w:sz w:val="14"/>
        <w:lang w:val="en-GB"/>
      </w:rPr>
      <w:t>G</w:t>
    </w:r>
    <w:r w:rsidR="001D5943" w:rsidRPr="00807E34">
      <w:rPr>
        <w:color w:val="B1B3B4"/>
        <w:sz w:val="14"/>
        <w:szCs w:val="14"/>
        <w:lang w:val="en-GB"/>
      </w:rPr>
      <w:t>ültig</w:t>
    </w:r>
    <w:proofErr w:type="spellEnd"/>
    <w:r w:rsidR="001D5943" w:rsidRPr="00807E34">
      <w:rPr>
        <w:color w:val="B1B3B4"/>
        <w:sz w:val="14"/>
        <w:lang w:val="en-GB"/>
      </w:rPr>
      <w:t xml:space="preserve"> ab: </w:t>
    </w:r>
    <w:sdt>
      <w:sdtPr>
        <w:rPr>
          <w:color w:val="B1B3B4"/>
          <w:sz w:val="14"/>
          <w:lang w:val="en-US"/>
        </w:rPr>
        <w:alias w:val="Gültig ab"/>
        <w:tag w:val="G_x00fc_ltig_x0020_ab"/>
        <w:id w:val="-961188158"/>
        <w:placeholder>
          <w:docPart w:val="585C5492DC8F42BE90AB1679D27CD06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d6bb56-4ed4-4d10-af47-784b94f5ca4f' " w:xpath="/ns0:properties[1]/documentManagement[1]/ns3:G_x00fc_ltig_x0020_ab[1]" w:storeItemID="{18C24CA7-1ED4-403D-A37E-B6DD388097A9}"/>
        <w:date w:fullDate="2025-11-25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476A2B">
          <w:rPr>
            <w:color w:val="B1B3B4"/>
            <w:sz w:val="14"/>
          </w:rPr>
          <w:t>25</w:t>
        </w:r>
        <w:r w:rsidR="00EB1D6B">
          <w:rPr>
            <w:color w:val="B1B3B4"/>
            <w:sz w:val="14"/>
          </w:rPr>
          <w:t>.11.2025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FB0A" w14:textId="77777777" w:rsidR="004C2D70" w:rsidRDefault="004C2D70" w:rsidP="00855E4E">
      <w:r>
        <w:separator/>
      </w:r>
    </w:p>
  </w:footnote>
  <w:footnote w:type="continuationSeparator" w:id="0">
    <w:p w14:paraId="1A5EE26A" w14:textId="77777777" w:rsidR="004C2D70" w:rsidRDefault="004C2D70" w:rsidP="00855E4E">
      <w:r>
        <w:continuationSeparator/>
      </w:r>
    </w:p>
  </w:footnote>
  <w:footnote w:id="1">
    <w:p w14:paraId="5152856F" w14:textId="417B585E" w:rsidR="00C64609" w:rsidRPr="00C64609" w:rsidRDefault="00C64609" w:rsidP="00C64609">
      <w:pPr>
        <w:spacing w:after="160" w:line="259" w:lineRule="auto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C64609">
        <w:rPr>
          <w:sz w:val="16"/>
          <w:szCs w:val="16"/>
        </w:rPr>
        <w:t>Klasse I (MDR)/ Klasse A (IVDR): Keine Zertifizierung notwendig (außer I*, steril), sondern Interne Audits + Nachweis Qualifikation d. Auditors + Nachweis der Unabhängigkeit ausreichend</w:t>
      </w:r>
    </w:p>
  </w:footnote>
  <w:footnote w:id="2">
    <w:p w14:paraId="2C951B45" w14:textId="0578A5B7" w:rsidR="009A520D" w:rsidRDefault="009A520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A520D">
        <w:rPr>
          <w:sz w:val="16"/>
          <w:szCs w:val="16"/>
        </w:rPr>
        <w:t>Siehe Anhang mit Berichtspflichten je Produktklasse</w:t>
      </w:r>
    </w:p>
  </w:footnote>
  <w:footnote w:id="3">
    <w:p w14:paraId="12E295A9" w14:textId="5C377458" w:rsidR="006631F5" w:rsidRDefault="006631F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6631F5">
        <w:t>Berichtspflichten aus MDR/</w:t>
      </w:r>
      <w:r w:rsidRPr="004D0ABC">
        <w:rPr>
          <w:color w:val="ED7D31" w:themeColor="accent2"/>
        </w:rPr>
        <w:t>IVDR</w:t>
      </w:r>
      <w:r w:rsidRPr="006631F5">
        <w:t xml:space="preserve"> – ohne Berücksichtigung der Berichtspflichten im Rahmen von Klinischen Prüfungen – kein Anspruch auf Vollständigkeit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2"/>
      <w:gridCol w:w="9217"/>
    </w:tblGrid>
    <w:tr w:rsidR="001C3F83" w14:paraId="24EC16DD" w14:textId="77777777" w:rsidTr="004827B8">
      <w:tc>
        <w:tcPr>
          <w:tcW w:w="1956" w:type="pct"/>
          <w:vAlign w:val="center"/>
        </w:tcPr>
        <w:p w14:paraId="24EC16DB" w14:textId="0E6BC11B" w:rsidR="001C3F83" w:rsidRPr="001C3F83" w:rsidRDefault="00392DFC" w:rsidP="001C3F83">
          <w:pPr>
            <w:pStyle w:val="Titel"/>
          </w:pPr>
          <w:bookmarkStart w:id="0" w:name="_Hlk19713147"/>
          <w:bookmarkStart w:id="1" w:name="_Hlk19713148"/>
          <w:r>
            <w:t xml:space="preserve">PRRC </w:t>
          </w:r>
          <w:r w:rsidR="00585252">
            <w:t>Checkliste</w:t>
          </w:r>
        </w:p>
      </w:tc>
      <w:tc>
        <w:tcPr>
          <w:tcW w:w="3044" w:type="pct"/>
        </w:tcPr>
        <w:p w14:paraId="24EC16DC" w14:textId="77777777" w:rsidR="001C3F83" w:rsidRDefault="001C3F83" w:rsidP="004827B8">
          <w:pPr>
            <w:pStyle w:val="Kopfzeile"/>
            <w:ind w:right="53"/>
            <w:jc w:val="right"/>
          </w:pPr>
          <w:r w:rsidRPr="000C1100">
            <w:rPr>
              <w:noProof/>
            </w:rPr>
            <w:drawing>
              <wp:inline distT="0" distB="0" distL="0" distR="0" wp14:anchorId="24EC16E1" wp14:editId="24EC16E2">
                <wp:extent cx="1439545" cy="550545"/>
                <wp:effectExtent l="0" t="0" r="8255" b="1905"/>
                <wp:docPr id="336345382" name="Grafik 336345382" descr="C:\Users\alexandergeist\AppData\Local\Microsoft\Windows\INetCache\Content.Word\CRConsultants_pp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:\Users\alexandergeist\AppData\Local\Microsoft\Windows\INetCache\Content.Word\CRConsultants_pp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</w:tbl>
  <w:p w14:paraId="24EC16DE" w14:textId="77777777" w:rsidR="001C3F83" w:rsidRPr="00CB6FC5" w:rsidRDefault="001C3F83" w:rsidP="005C05E7">
    <w:pPr>
      <w:pStyle w:val="Kopfzeile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498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134"/>
    </w:tblGrid>
    <w:tr w:rsidR="004827B8" w14:paraId="5D311F95" w14:textId="77777777" w:rsidTr="004827B8">
      <w:trPr>
        <w:trHeight w:val="896"/>
      </w:trPr>
      <w:tc>
        <w:tcPr>
          <w:tcW w:w="1314" w:type="pct"/>
          <w:vAlign w:val="center"/>
        </w:tcPr>
        <w:p w14:paraId="13F42587" w14:textId="19ECFB30" w:rsidR="004827B8" w:rsidRPr="001C3F83" w:rsidRDefault="004827B8" w:rsidP="001C3F83">
          <w:pPr>
            <w:pStyle w:val="Titel"/>
          </w:pPr>
          <w:r>
            <w:t>PRRC Checkliste</w:t>
          </w:r>
        </w:p>
      </w:tc>
      <w:tc>
        <w:tcPr>
          <w:tcW w:w="3686" w:type="pct"/>
        </w:tcPr>
        <w:p w14:paraId="18505748" w14:textId="77777777" w:rsidR="004827B8" w:rsidRDefault="004827B8" w:rsidP="001C3F83">
          <w:pPr>
            <w:pStyle w:val="Kopfzeile"/>
            <w:jc w:val="right"/>
          </w:pPr>
          <w:r w:rsidRPr="000C1100">
            <w:rPr>
              <w:noProof/>
            </w:rPr>
            <w:drawing>
              <wp:inline distT="0" distB="0" distL="0" distR="0" wp14:anchorId="3F715B72" wp14:editId="7ACE0D89">
                <wp:extent cx="1439545" cy="550545"/>
                <wp:effectExtent l="0" t="0" r="8255" b="1905"/>
                <wp:docPr id="63013962" name="Grafik 63013962" descr="C:\Users\alexandergeist\AppData\Local\Microsoft\Windows\INetCache\Content.Word\CRConsultants_pp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:\Users\alexandergeist\AppData\Local\Microsoft\Windows\INetCache\Content.Word\CRConsultants_pp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956C87" w14:textId="77777777" w:rsidR="004827B8" w:rsidRDefault="004827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A640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E9CF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C27DB2"/>
    <w:multiLevelType w:val="hybridMultilevel"/>
    <w:tmpl w:val="D534AD8E"/>
    <w:lvl w:ilvl="0" w:tplc="AB58D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26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9E3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246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E4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D26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6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C1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9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1F6F5F"/>
    <w:multiLevelType w:val="multilevel"/>
    <w:tmpl w:val="9822C5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43A4DA8"/>
    <w:multiLevelType w:val="hybridMultilevel"/>
    <w:tmpl w:val="C06A1DB6"/>
    <w:lvl w:ilvl="0" w:tplc="E49E2AD0">
      <w:start w:val="26"/>
      <w:numFmt w:val="bullet"/>
      <w:lvlText w:val="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E6B1CD2"/>
    <w:multiLevelType w:val="hybridMultilevel"/>
    <w:tmpl w:val="9D6CA292"/>
    <w:lvl w:ilvl="0" w:tplc="35E4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CB8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63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6C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0B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7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AA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43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C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1848EF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2BF0577"/>
    <w:multiLevelType w:val="hybridMultilevel"/>
    <w:tmpl w:val="A2BA5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A5A01"/>
    <w:multiLevelType w:val="hybridMultilevel"/>
    <w:tmpl w:val="A51222B6"/>
    <w:lvl w:ilvl="0" w:tplc="FA449DE4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A4C65"/>
    <w:multiLevelType w:val="hybridMultilevel"/>
    <w:tmpl w:val="133899AA"/>
    <w:lvl w:ilvl="0" w:tplc="BF524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CD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806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A4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A8C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C6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64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08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08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78D6049"/>
    <w:multiLevelType w:val="hybridMultilevel"/>
    <w:tmpl w:val="D540ACA6"/>
    <w:lvl w:ilvl="0" w:tplc="9FF64AF4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B6B3BD5"/>
    <w:multiLevelType w:val="multilevel"/>
    <w:tmpl w:val="53F0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023B1"/>
    <w:multiLevelType w:val="hybridMultilevel"/>
    <w:tmpl w:val="F3B86CF4"/>
    <w:lvl w:ilvl="0" w:tplc="40B4C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26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E2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8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C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9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CA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EE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80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86B45CF"/>
    <w:multiLevelType w:val="hybridMultilevel"/>
    <w:tmpl w:val="9AFAD80A"/>
    <w:lvl w:ilvl="0" w:tplc="79205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0F3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ED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4A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07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E5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0D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A03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01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0A2ED2"/>
    <w:multiLevelType w:val="hybridMultilevel"/>
    <w:tmpl w:val="CF18898C"/>
    <w:lvl w:ilvl="0" w:tplc="EE802F7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22962"/>
    <w:multiLevelType w:val="hybridMultilevel"/>
    <w:tmpl w:val="8A94EAC4"/>
    <w:lvl w:ilvl="0" w:tplc="FC04ED8E">
      <w:start w:val="1"/>
      <w:numFmt w:val="bullet"/>
      <w:pStyle w:val="AufzhlungTextbloc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90CC8"/>
    <w:multiLevelType w:val="hybridMultilevel"/>
    <w:tmpl w:val="19B46868"/>
    <w:lvl w:ilvl="0" w:tplc="C60A0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6A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4C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C9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3CD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6A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8B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2F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AC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56234F"/>
    <w:multiLevelType w:val="hybridMultilevel"/>
    <w:tmpl w:val="0818DE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B451F"/>
    <w:multiLevelType w:val="hybridMultilevel"/>
    <w:tmpl w:val="E59AEFA2"/>
    <w:lvl w:ilvl="0" w:tplc="795E95AA">
      <w:start w:val="1"/>
      <w:numFmt w:val="decimal"/>
      <w:pStyle w:val="NummerierungTextblock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300">
    <w:abstractNumId w:val="6"/>
  </w:num>
  <w:num w:numId="2" w16cid:durableId="1815827628">
    <w:abstractNumId w:val="1"/>
  </w:num>
  <w:num w:numId="3" w16cid:durableId="358900675">
    <w:abstractNumId w:val="0"/>
  </w:num>
  <w:num w:numId="4" w16cid:durableId="1499727977">
    <w:abstractNumId w:val="8"/>
  </w:num>
  <w:num w:numId="5" w16cid:durableId="1409034454">
    <w:abstractNumId w:val="15"/>
  </w:num>
  <w:num w:numId="6" w16cid:durableId="370303994">
    <w:abstractNumId w:val="14"/>
  </w:num>
  <w:num w:numId="7" w16cid:durableId="28190799">
    <w:abstractNumId w:val="18"/>
  </w:num>
  <w:num w:numId="8" w16cid:durableId="290864634">
    <w:abstractNumId w:val="12"/>
  </w:num>
  <w:num w:numId="9" w16cid:durableId="1375694477">
    <w:abstractNumId w:val="16"/>
  </w:num>
  <w:num w:numId="10" w16cid:durableId="1277175268">
    <w:abstractNumId w:val="2"/>
  </w:num>
  <w:num w:numId="11" w16cid:durableId="1060983841">
    <w:abstractNumId w:val="9"/>
  </w:num>
  <w:num w:numId="12" w16cid:durableId="1408267191">
    <w:abstractNumId w:val="5"/>
  </w:num>
  <w:num w:numId="13" w16cid:durableId="2100101779">
    <w:abstractNumId w:val="13"/>
  </w:num>
  <w:num w:numId="14" w16cid:durableId="750347083">
    <w:abstractNumId w:val="3"/>
  </w:num>
  <w:num w:numId="15" w16cid:durableId="1099982834">
    <w:abstractNumId w:val="11"/>
  </w:num>
  <w:num w:numId="16" w16cid:durableId="1144396834">
    <w:abstractNumId w:val="17"/>
  </w:num>
  <w:num w:numId="17" w16cid:durableId="1783188796">
    <w:abstractNumId w:val="7"/>
  </w:num>
  <w:num w:numId="18" w16cid:durableId="981081909">
    <w:abstractNumId w:val="4"/>
  </w:num>
  <w:num w:numId="19" w16cid:durableId="1635526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A3"/>
    <w:rsid w:val="00002506"/>
    <w:rsid w:val="00004E23"/>
    <w:rsid w:val="00006D9C"/>
    <w:rsid w:val="00007C23"/>
    <w:rsid w:val="00010239"/>
    <w:rsid w:val="0001609F"/>
    <w:rsid w:val="00022E4F"/>
    <w:rsid w:val="000237A2"/>
    <w:rsid w:val="000251F6"/>
    <w:rsid w:val="00027298"/>
    <w:rsid w:val="0002782B"/>
    <w:rsid w:val="00030EAB"/>
    <w:rsid w:val="00030FC7"/>
    <w:rsid w:val="0003111D"/>
    <w:rsid w:val="00033A07"/>
    <w:rsid w:val="00035528"/>
    <w:rsid w:val="00046D89"/>
    <w:rsid w:val="00050B99"/>
    <w:rsid w:val="00052557"/>
    <w:rsid w:val="00052F8E"/>
    <w:rsid w:val="00053C68"/>
    <w:rsid w:val="00053F1C"/>
    <w:rsid w:val="00062DB5"/>
    <w:rsid w:val="00063493"/>
    <w:rsid w:val="00065BCF"/>
    <w:rsid w:val="000675C5"/>
    <w:rsid w:val="00075E55"/>
    <w:rsid w:val="00080A87"/>
    <w:rsid w:val="000823CF"/>
    <w:rsid w:val="000A34C8"/>
    <w:rsid w:val="000A76CD"/>
    <w:rsid w:val="000B28C9"/>
    <w:rsid w:val="000B2D82"/>
    <w:rsid w:val="000B3DEB"/>
    <w:rsid w:val="000B4DE1"/>
    <w:rsid w:val="000B5867"/>
    <w:rsid w:val="000C0227"/>
    <w:rsid w:val="000C4BFC"/>
    <w:rsid w:val="000C72DB"/>
    <w:rsid w:val="000D04BF"/>
    <w:rsid w:val="000D23BD"/>
    <w:rsid w:val="000D4E8F"/>
    <w:rsid w:val="000D7363"/>
    <w:rsid w:val="000D7E5D"/>
    <w:rsid w:val="000E03A3"/>
    <w:rsid w:val="000E7527"/>
    <w:rsid w:val="000F3C16"/>
    <w:rsid w:val="000F5FF8"/>
    <w:rsid w:val="00105449"/>
    <w:rsid w:val="001065EE"/>
    <w:rsid w:val="00110302"/>
    <w:rsid w:val="00115590"/>
    <w:rsid w:val="00117117"/>
    <w:rsid w:val="00120099"/>
    <w:rsid w:val="0012310E"/>
    <w:rsid w:val="00125E50"/>
    <w:rsid w:val="00125FAB"/>
    <w:rsid w:val="0013032D"/>
    <w:rsid w:val="00130A98"/>
    <w:rsid w:val="00133F19"/>
    <w:rsid w:val="00134E39"/>
    <w:rsid w:val="0013514C"/>
    <w:rsid w:val="00136E1E"/>
    <w:rsid w:val="00143AD8"/>
    <w:rsid w:val="001461D6"/>
    <w:rsid w:val="001502E7"/>
    <w:rsid w:val="0015130E"/>
    <w:rsid w:val="001514E7"/>
    <w:rsid w:val="001531C7"/>
    <w:rsid w:val="00153656"/>
    <w:rsid w:val="00153DA8"/>
    <w:rsid w:val="00154414"/>
    <w:rsid w:val="0015559B"/>
    <w:rsid w:val="00155B9C"/>
    <w:rsid w:val="00162696"/>
    <w:rsid w:val="0016509A"/>
    <w:rsid w:val="001659F3"/>
    <w:rsid w:val="00165DD3"/>
    <w:rsid w:val="00166121"/>
    <w:rsid w:val="00167EA5"/>
    <w:rsid w:val="00170685"/>
    <w:rsid w:val="00171CE4"/>
    <w:rsid w:val="00172949"/>
    <w:rsid w:val="00175157"/>
    <w:rsid w:val="00175560"/>
    <w:rsid w:val="00175A69"/>
    <w:rsid w:val="00182465"/>
    <w:rsid w:val="00184362"/>
    <w:rsid w:val="00185B71"/>
    <w:rsid w:val="00186F30"/>
    <w:rsid w:val="0019149A"/>
    <w:rsid w:val="00193F7D"/>
    <w:rsid w:val="001B4D52"/>
    <w:rsid w:val="001B6B3B"/>
    <w:rsid w:val="001C0CF8"/>
    <w:rsid w:val="001C13F3"/>
    <w:rsid w:val="001C14A1"/>
    <w:rsid w:val="001C24F5"/>
    <w:rsid w:val="001C3F83"/>
    <w:rsid w:val="001C4231"/>
    <w:rsid w:val="001C4704"/>
    <w:rsid w:val="001C4EF4"/>
    <w:rsid w:val="001C7957"/>
    <w:rsid w:val="001D4276"/>
    <w:rsid w:val="001D5943"/>
    <w:rsid w:val="001E2D93"/>
    <w:rsid w:val="001E5E53"/>
    <w:rsid w:val="001E66E6"/>
    <w:rsid w:val="001E6978"/>
    <w:rsid w:val="001F0517"/>
    <w:rsid w:val="001F064D"/>
    <w:rsid w:val="001F46A2"/>
    <w:rsid w:val="00202EBA"/>
    <w:rsid w:val="002039F7"/>
    <w:rsid w:val="0020581A"/>
    <w:rsid w:val="00205C09"/>
    <w:rsid w:val="00207D95"/>
    <w:rsid w:val="00214EB7"/>
    <w:rsid w:val="00220C7D"/>
    <w:rsid w:val="002225A6"/>
    <w:rsid w:val="00222ECC"/>
    <w:rsid w:val="00223D40"/>
    <w:rsid w:val="00225407"/>
    <w:rsid w:val="00226EFE"/>
    <w:rsid w:val="0022725D"/>
    <w:rsid w:val="002273FB"/>
    <w:rsid w:val="00230821"/>
    <w:rsid w:val="00232243"/>
    <w:rsid w:val="00233FCA"/>
    <w:rsid w:val="00235AF8"/>
    <w:rsid w:val="00235B48"/>
    <w:rsid w:val="00236750"/>
    <w:rsid w:val="0024082F"/>
    <w:rsid w:val="00243987"/>
    <w:rsid w:val="002576D7"/>
    <w:rsid w:val="00257BD9"/>
    <w:rsid w:val="0026567F"/>
    <w:rsid w:val="00282F34"/>
    <w:rsid w:val="0028301B"/>
    <w:rsid w:val="00284579"/>
    <w:rsid w:val="00284595"/>
    <w:rsid w:val="00286500"/>
    <w:rsid w:val="00286D37"/>
    <w:rsid w:val="00287CEC"/>
    <w:rsid w:val="00290BCE"/>
    <w:rsid w:val="00292225"/>
    <w:rsid w:val="002928BF"/>
    <w:rsid w:val="002A0362"/>
    <w:rsid w:val="002A0AA4"/>
    <w:rsid w:val="002A40B5"/>
    <w:rsid w:val="002A7DC2"/>
    <w:rsid w:val="002B37AF"/>
    <w:rsid w:val="002B4945"/>
    <w:rsid w:val="002B7881"/>
    <w:rsid w:val="002C1068"/>
    <w:rsid w:val="002C1399"/>
    <w:rsid w:val="002C16E3"/>
    <w:rsid w:val="002C1763"/>
    <w:rsid w:val="002C46C3"/>
    <w:rsid w:val="002C727D"/>
    <w:rsid w:val="002D008D"/>
    <w:rsid w:val="002D26F2"/>
    <w:rsid w:val="002D4117"/>
    <w:rsid w:val="002D5EBD"/>
    <w:rsid w:val="002E1D49"/>
    <w:rsid w:val="002E20AD"/>
    <w:rsid w:val="002E4616"/>
    <w:rsid w:val="002F62DA"/>
    <w:rsid w:val="002F6AB9"/>
    <w:rsid w:val="002F73E1"/>
    <w:rsid w:val="003013C8"/>
    <w:rsid w:val="00301F9C"/>
    <w:rsid w:val="003077A7"/>
    <w:rsid w:val="00320741"/>
    <w:rsid w:val="00320749"/>
    <w:rsid w:val="003209C4"/>
    <w:rsid w:val="0032233F"/>
    <w:rsid w:val="00323C43"/>
    <w:rsid w:val="00325DF8"/>
    <w:rsid w:val="00330006"/>
    <w:rsid w:val="00330A7B"/>
    <w:rsid w:val="003311A9"/>
    <w:rsid w:val="00336A25"/>
    <w:rsid w:val="00336C5D"/>
    <w:rsid w:val="00347468"/>
    <w:rsid w:val="003508B9"/>
    <w:rsid w:val="00351A0A"/>
    <w:rsid w:val="003525C2"/>
    <w:rsid w:val="003532F6"/>
    <w:rsid w:val="00364F76"/>
    <w:rsid w:val="003677B5"/>
    <w:rsid w:val="00370FAE"/>
    <w:rsid w:val="0038051E"/>
    <w:rsid w:val="00380786"/>
    <w:rsid w:val="003878E3"/>
    <w:rsid w:val="00391BD1"/>
    <w:rsid w:val="00392A79"/>
    <w:rsid w:val="00392DFC"/>
    <w:rsid w:val="00395493"/>
    <w:rsid w:val="003A767B"/>
    <w:rsid w:val="003B22DD"/>
    <w:rsid w:val="003B5987"/>
    <w:rsid w:val="003B7CE9"/>
    <w:rsid w:val="003C0271"/>
    <w:rsid w:val="003C1A37"/>
    <w:rsid w:val="003C6146"/>
    <w:rsid w:val="003C62B3"/>
    <w:rsid w:val="003D00F7"/>
    <w:rsid w:val="003D1DB6"/>
    <w:rsid w:val="003D4515"/>
    <w:rsid w:val="003D5F77"/>
    <w:rsid w:val="003E2E83"/>
    <w:rsid w:val="003E4339"/>
    <w:rsid w:val="003E6F23"/>
    <w:rsid w:val="003E7C3B"/>
    <w:rsid w:val="003F1A56"/>
    <w:rsid w:val="003F2B51"/>
    <w:rsid w:val="003F3EC5"/>
    <w:rsid w:val="003F7483"/>
    <w:rsid w:val="00401CBA"/>
    <w:rsid w:val="00404678"/>
    <w:rsid w:val="004050EE"/>
    <w:rsid w:val="004073C4"/>
    <w:rsid w:val="004100BC"/>
    <w:rsid w:val="00410916"/>
    <w:rsid w:val="00413377"/>
    <w:rsid w:val="004139B4"/>
    <w:rsid w:val="00413C59"/>
    <w:rsid w:val="004140E8"/>
    <w:rsid w:val="00414DC5"/>
    <w:rsid w:val="00415B05"/>
    <w:rsid w:val="0041691B"/>
    <w:rsid w:val="00417800"/>
    <w:rsid w:val="00417AFF"/>
    <w:rsid w:val="0042375B"/>
    <w:rsid w:val="00424E5B"/>
    <w:rsid w:val="00425857"/>
    <w:rsid w:val="0042676A"/>
    <w:rsid w:val="00427AF9"/>
    <w:rsid w:val="00430775"/>
    <w:rsid w:val="00431A03"/>
    <w:rsid w:val="004363B6"/>
    <w:rsid w:val="00443E18"/>
    <w:rsid w:val="004442C7"/>
    <w:rsid w:val="00444C88"/>
    <w:rsid w:val="004501C2"/>
    <w:rsid w:val="0045024A"/>
    <w:rsid w:val="00451D77"/>
    <w:rsid w:val="00454103"/>
    <w:rsid w:val="00463B2A"/>
    <w:rsid w:val="004757FB"/>
    <w:rsid w:val="004760A0"/>
    <w:rsid w:val="004765B0"/>
    <w:rsid w:val="00476A2B"/>
    <w:rsid w:val="004804F3"/>
    <w:rsid w:val="0048093D"/>
    <w:rsid w:val="00480EA5"/>
    <w:rsid w:val="004826F8"/>
    <w:rsid w:val="004827B8"/>
    <w:rsid w:val="0048320F"/>
    <w:rsid w:val="004955EA"/>
    <w:rsid w:val="004964A2"/>
    <w:rsid w:val="004965C2"/>
    <w:rsid w:val="004A3866"/>
    <w:rsid w:val="004A3D14"/>
    <w:rsid w:val="004A4613"/>
    <w:rsid w:val="004B09F2"/>
    <w:rsid w:val="004B0FD4"/>
    <w:rsid w:val="004B3739"/>
    <w:rsid w:val="004B3B4B"/>
    <w:rsid w:val="004B48A2"/>
    <w:rsid w:val="004C089B"/>
    <w:rsid w:val="004C0EA3"/>
    <w:rsid w:val="004C2D70"/>
    <w:rsid w:val="004C32E2"/>
    <w:rsid w:val="004C4D77"/>
    <w:rsid w:val="004D0ABC"/>
    <w:rsid w:val="004D2E03"/>
    <w:rsid w:val="004D3ACF"/>
    <w:rsid w:val="004D5067"/>
    <w:rsid w:val="004D5342"/>
    <w:rsid w:val="004D620E"/>
    <w:rsid w:val="004D68AF"/>
    <w:rsid w:val="004D71D5"/>
    <w:rsid w:val="004E2900"/>
    <w:rsid w:val="004E7F94"/>
    <w:rsid w:val="004F18F3"/>
    <w:rsid w:val="004F2B4A"/>
    <w:rsid w:val="004F2EC0"/>
    <w:rsid w:val="005013F1"/>
    <w:rsid w:val="00502290"/>
    <w:rsid w:val="00504AE1"/>
    <w:rsid w:val="00510402"/>
    <w:rsid w:val="00514FFD"/>
    <w:rsid w:val="005170BE"/>
    <w:rsid w:val="005201DD"/>
    <w:rsid w:val="00521FA3"/>
    <w:rsid w:val="005221C7"/>
    <w:rsid w:val="00522434"/>
    <w:rsid w:val="005225DE"/>
    <w:rsid w:val="00525932"/>
    <w:rsid w:val="0053057E"/>
    <w:rsid w:val="005355D2"/>
    <w:rsid w:val="00537851"/>
    <w:rsid w:val="00542F28"/>
    <w:rsid w:val="00543CF9"/>
    <w:rsid w:val="005453BF"/>
    <w:rsid w:val="005517FF"/>
    <w:rsid w:val="00553100"/>
    <w:rsid w:val="0056372C"/>
    <w:rsid w:val="0056527B"/>
    <w:rsid w:val="00565C28"/>
    <w:rsid w:val="005750F7"/>
    <w:rsid w:val="0058521C"/>
    <w:rsid w:val="00585252"/>
    <w:rsid w:val="00591F9B"/>
    <w:rsid w:val="005942BC"/>
    <w:rsid w:val="00594A1E"/>
    <w:rsid w:val="00594B42"/>
    <w:rsid w:val="005A1D7F"/>
    <w:rsid w:val="005A2101"/>
    <w:rsid w:val="005A234F"/>
    <w:rsid w:val="005A3FBD"/>
    <w:rsid w:val="005B02A8"/>
    <w:rsid w:val="005B25B9"/>
    <w:rsid w:val="005B3EC5"/>
    <w:rsid w:val="005B5278"/>
    <w:rsid w:val="005C05E7"/>
    <w:rsid w:val="005C241C"/>
    <w:rsid w:val="005C50DF"/>
    <w:rsid w:val="005C5420"/>
    <w:rsid w:val="005D1F8E"/>
    <w:rsid w:val="005D232D"/>
    <w:rsid w:val="005D46EB"/>
    <w:rsid w:val="005D7162"/>
    <w:rsid w:val="005D7D07"/>
    <w:rsid w:val="005E0E88"/>
    <w:rsid w:val="005E2D44"/>
    <w:rsid w:val="005F0B94"/>
    <w:rsid w:val="006044F3"/>
    <w:rsid w:val="00604F66"/>
    <w:rsid w:val="006062A2"/>
    <w:rsid w:val="0061240A"/>
    <w:rsid w:val="00612B64"/>
    <w:rsid w:val="006152C2"/>
    <w:rsid w:val="00615ABD"/>
    <w:rsid w:val="00617D27"/>
    <w:rsid w:val="00624ED2"/>
    <w:rsid w:val="00625E9E"/>
    <w:rsid w:val="0062720D"/>
    <w:rsid w:val="00631054"/>
    <w:rsid w:val="00635ED6"/>
    <w:rsid w:val="0063657D"/>
    <w:rsid w:val="0063685F"/>
    <w:rsid w:val="00640820"/>
    <w:rsid w:val="006506AE"/>
    <w:rsid w:val="00650CE4"/>
    <w:rsid w:val="00662440"/>
    <w:rsid w:val="006631F5"/>
    <w:rsid w:val="00664809"/>
    <w:rsid w:val="00667DF1"/>
    <w:rsid w:val="00670CF2"/>
    <w:rsid w:val="00674A3D"/>
    <w:rsid w:val="0068372C"/>
    <w:rsid w:val="00684193"/>
    <w:rsid w:val="00686351"/>
    <w:rsid w:val="006879DB"/>
    <w:rsid w:val="00690BA5"/>
    <w:rsid w:val="006971E9"/>
    <w:rsid w:val="00697CA3"/>
    <w:rsid w:val="006A5533"/>
    <w:rsid w:val="006A774D"/>
    <w:rsid w:val="006B0A5D"/>
    <w:rsid w:val="006B0DDD"/>
    <w:rsid w:val="006B15A6"/>
    <w:rsid w:val="006B59B9"/>
    <w:rsid w:val="006B7716"/>
    <w:rsid w:val="006C0975"/>
    <w:rsid w:val="006C14B0"/>
    <w:rsid w:val="006C62F8"/>
    <w:rsid w:val="006C70D5"/>
    <w:rsid w:val="006D044F"/>
    <w:rsid w:val="006D2069"/>
    <w:rsid w:val="006D2AB3"/>
    <w:rsid w:val="006D2EAD"/>
    <w:rsid w:val="006D680E"/>
    <w:rsid w:val="006D70F0"/>
    <w:rsid w:val="006F689F"/>
    <w:rsid w:val="00700DE1"/>
    <w:rsid w:val="00704D72"/>
    <w:rsid w:val="007135CC"/>
    <w:rsid w:val="0071492C"/>
    <w:rsid w:val="00716801"/>
    <w:rsid w:val="0072049E"/>
    <w:rsid w:val="007218D8"/>
    <w:rsid w:val="00724B4E"/>
    <w:rsid w:val="0072561E"/>
    <w:rsid w:val="0073064C"/>
    <w:rsid w:val="00731D6F"/>
    <w:rsid w:val="00731DCC"/>
    <w:rsid w:val="00733189"/>
    <w:rsid w:val="007352ED"/>
    <w:rsid w:val="007354C6"/>
    <w:rsid w:val="00740AA3"/>
    <w:rsid w:val="0074110F"/>
    <w:rsid w:val="00744673"/>
    <w:rsid w:val="00745B2D"/>
    <w:rsid w:val="00747A72"/>
    <w:rsid w:val="00750AD9"/>
    <w:rsid w:val="007538A0"/>
    <w:rsid w:val="00755CB5"/>
    <w:rsid w:val="00756BD9"/>
    <w:rsid w:val="00767F82"/>
    <w:rsid w:val="00770F36"/>
    <w:rsid w:val="00772222"/>
    <w:rsid w:val="00773212"/>
    <w:rsid w:val="00775E4F"/>
    <w:rsid w:val="00776ABB"/>
    <w:rsid w:val="00777362"/>
    <w:rsid w:val="0077773E"/>
    <w:rsid w:val="007817B5"/>
    <w:rsid w:val="00781E90"/>
    <w:rsid w:val="00787923"/>
    <w:rsid w:val="00790D9E"/>
    <w:rsid w:val="00793002"/>
    <w:rsid w:val="0079379F"/>
    <w:rsid w:val="007A07B1"/>
    <w:rsid w:val="007A10D7"/>
    <w:rsid w:val="007A1CC3"/>
    <w:rsid w:val="007A24AA"/>
    <w:rsid w:val="007A5A30"/>
    <w:rsid w:val="007A68F9"/>
    <w:rsid w:val="007A7979"/>
    <w:rsid w:val="007B470A"/>
    <w:rsid w:val="007B6704"/>
    <w:rsid w:val="007B6888"/>
    <w:rsid w:val="007C37FB"/>
    <w:rsid w:val="007C382D"/>
    <w:rsid w:val="007C3A02"/>
    <w:rsid w:val="007C611D"/>
    <w:rsid w:val="007C6C59"/>
    <w:rsid w:val="007C6D46"/>
    <w:rsid w:val="007D302A"/>
    <w:rsid w:val="007D392A"/>
    <w:rsid w:val="007D6F84"/>
    <w:rsid w:val="007D7E8E"/>
    <w:rsid w:val="007F2455"/>
    <w:rsid w:val="007F38FE"/>
    <w:rsid w:val="007F6537"/>
    <w:rsid w:val="007F6C90"/>
    <w:rsid w:val="00807E34"/>
    <w:rsid w:val="00813B68"/>
    <w:rsid w:val="00816E8E"/>
    <w:rsid w:val="00825ADD"/>
    <w:rsid w:val="00830FD5"/>
    <w:rsid w:val="00833856"/>
    <w:rsid w:val="008413C2"/>
    <w:rsid w:val="00843D97"/>
    <w:rsid w:val="008452D2"/>
    <w:rsid w:val="0084624A"/>
    <w:rsid w:val="00850D7E"/>
    <w:rsid w:val="0085154A"/>
    <w:rsid w:val="008547D8"/>
    <w:rsid w:val="00854A93"/>
    <w:rsid w:val="00855E4E"/>
    <w:rsid w:val="00860068"/>
    <w:rsid w:val="008602A0"/>
    <w:rsid w:val="00863E3A"/>
    <w:rsid w:val="00863ECC"/>
    <w:rsid w:val="00867368"/>
    <w:rsid w:val="0087079F"/>
    <w:rsid w:val="00870C13"/>
    <w:rsid w:val="00873900"/>
    <w:rsid w:val="00873E27"/>
    <w:rsid w:val="00877DBA"/>
    <w:rsid w:val="00880CDD"/>
    <w:rsid w:val="008854A4"/>
    <w:rsid w:val="008857EB"/>
    <w:rsid w:val="00891BF8"/>
    <w:rsid w:val="008943DC"/>
    <w:rsid w:val="00895466"/>
    <w:rsid w:val="008A1576"/>
    <w:rsid w:val="008A2B81"/>
    <w:rsid w:val="008A302E"/>
    <w:rsid w:val="008A7102"/>
    <w:rsid w:val="008B1708"/>
    <w:rsid w:val="008B4116"/>
    <w:rsid w:val="008B5444"/>
    <w:rsid w:val="008B6C1B"/>
    <w:rsid w:val="008B7677"/>
    <w:rsid w:val="008B7C7D"/>
    <w:rsid w:val="008C1FE4"/>
    <w:rsid w:val="008C308F"/>
    <w:rsid w:val="008C3F15"/>
    <w:rsid w:val="008C7747"/>
    <w:rsid w:val="008C79FE"/>
    <w:rsid w:val="008D113D"/>
    <w:rsid w:val="008D1CA6"/>
    <w:rsid w:val="008D453D"/>
    <w:rsid w:val="008D59BB"/>
    <w:rsid w:val="008D60CA"/>
    <w:rsid w:val="008D756E"/>
    <w:rsid w:val="008E427C"/>
    <w:rsid w:val="008E42A4"/>
    <w:rsid w:val="008E5EDC"/>
    <w:rsid w:val="008E710F"/>
    <w:rsid w:val="008F1286"/>
    <w:rsid w:val="008F1727"/>
    <w:rsid w:val="008F2B44"/>
    <w:rsid w:val="008F336B"/>
    <w:rsid w:val="008F3DCD"/>
    <w:rsid w:val="008F4F1B"/>
    <w:rsid w:val="008F7D36"/>
    <w:rsid w:val="00900D03"/>
    <w:rsid w:val="009017A0"/>
    <w:rsid w:val="00906A75"/>
    <w:rsid w:val="00907B37"/>
    <w:rsid w:val="00913696"/>
    <w:rsid w:val="0091441B"/>
    <w:rsid w:val="00914E0D"/>
    <w:rsid w:val="009155A6"/>
    <w:rsid w:val="0092024F"/>
    <w:rsid w:val="0092223E"/>
    <w:rsid w:val="00924DEF"/>
    <w:rsid w:val="009255BD"/>
    <w:rsid w:val="00931573"/>
    <w:rsid w:val="0094057C"/>
    <w:rsid w:val="00941732"/>
    <w:rsid w:val="009419D8"/>
    <w:rsid w:val="009421D6"/>
    <w:rsid w:val="00944AB2"/>
    <w:rsid w:val="009506FD"/>
    <w:rsid w:val="00951778"/>
    <w:rsid w:val="009563B4"/>
    <w:rsid w:val="00960932"/>
    <w:rsid w:val="00961D71"/>
    <w:rsid w:val="00963F63"/>
    <w:rsid w:val="0097041E"/>
    <w:rsid w:val="00970A3A"/>
    <w:rsid w:val="0097138D"/>
    <w:rsid w:val="00971FAC"/>
    <w:rsid w:val="009738ED"/>
    <w:rsid w:val="00974786"/>
    <w:rsid w:val="00974F81"/>
    <w:rsid w:val="00977051"/>
    <w:rsid w:val="00982F8E"/>
    <w:rsid w:val="00982FE6"/>
    <w:rsid w:val="00990AE8"/>
    <w:rsid w:val="009914F4"/>
    <w:rsid w:val="00995D67"/>
    <w:rsid w:val="009A0142"/>
    <w:rsid w:val="009A520D"/>
    <w:rsid w:val="009A6DEC"/>
    <w:rsid w:val="009B1D57"/>
    <w:rsid w:val="009C39CC"/>
    <w:rsid w:val="009C59DE"/>
    <w:rsid w:val="009C5F87"/>
    <w:rsid w:val="009D21A1"/>
    <w:rsid w:val="009D6C44"/>
    <w:rsid w:val="009E0166"/>
    <w:rsid w:val="009E683B"/>
    <w:rsid w:val="009F0D80"/>
    <w:rsid w:val="009F5F32"/>
    <w:rsid w:val="009F782B"/>
    <w:rsid w:val="00A00602"/>
    <w:rsid w:val="00A0240B"/>
    <w:rsid w:val="00A07754"/>
    <w:rsid w:val="00A079A7"/>
    <w:rsid w:val="00A112EA"/>
    <w:rsid w:val="00A11CFB"/>
    <w:rsid w:val="00A12162"/>
    <w:rsid w:val="00A14D64"/>
    <w:rsid w:val="00A154C4"/>
    <w:rsid w:val="00A17D5C"/>
    <w:rsid w:val="00A23140"/>
    <w:rsid w:val="00A23723"/>
    <w:rsid w:val="00A23989"/>
    <w:rsid w:val="00A26B9E"/>
    <w:rsid w:val="00A26C99"/>
    <w:rsid w:val="00A368C1"/>
    <w:rsid w:val="00A37EA1"/>
    <w:rsid w:val="00A41459"/>
    <w:rsid w:val="00A45FC3"/>
    <w:rsid w:val="00A4626C"/>
    <w:rsid w:val="00A602C4"/>
    <w:rsid w:val="00A63494"/>
    <w:rsid w:val="00A655CE"/>
    <w:rsid w:val="00A65A99"/>
    <w:rsid w:val="00A6689D"/>
    <w:rsid w:val="00A706B7"/>
    <w:rsid w:val="00A73AD5"/>
    <w:rsid w:val="00A73F5B"/>
    <w:rsid w:val="00A74DE2"/>
    <w:rsid w:val="00A753F2"/>
    <w:rsid w:val="00A75733"/>
    <w:rsid w:val="00A761F4"/>
    <w:rsid w:val="00A77A68"/>
    <w:rsid w:val="00A803C7"/>
    <w:rsid w:val="00A82653"/>
    <w:rsid w:val="00A95C1F"/>
    <w:rsid w:val="00A95EC2"/>
    <w:rsid w:val="00A9607F"/>
    <w:rsid w:val="00A96998"/>
    <w:rsid w:val="00AA2463"/>
    <w:rsid w:val="00AA2CE2"/>
    <w:rsid w:val="00AA3FDA"/>
    <w:rsid w:val="00AA43D3"/>
    <w:rsid w:val="00AB31AB"/>
    <w:rsid w:val="00AB3D9D"/>
    <w:rsid w:val="00AB4FFD"/>
    <w:rsid w:val="00AC09D9"/>
    <w:rsid w:val="00AC2C4F"/>
    <w:rsid w:val="00AD56D9"/>
    <w:rsid w:val="00AD5E7E"/>
    <w:rsid w:val="00AD6FE6"/>
    <w:rsid w:val="00AE3E88"/>
    <w:rsid w:val="00AE55CD"/>
    <w:rsid w:val="00AE78EB"/>
    <w:rsid w:val="00AF78D9"/>
    <w:rsid w:val="00B02C5D"/>
    <w:rsid w:val="00B0354F"/>
    <w:rsid w:val="00B059A0"/>
    <w:rsid w:val="00B07AB5"/>
    <w:rsid w:val="00B07C56"/>
    <w:rsid w:val="00B13E99"/>
    <w:rsid w:val="00B13F1C"/>
    <w:rsid w:val="00B149D5"/>
    <w:rsid w:val="00B16533"/>
    <w:rsid w:val="00B16614"/>
    <w:rsid w:val="00B323FC"/>
    <w:rsid w:val="00B33CA0"/>
    <w:rsid w:val="00B369D1"/>
    <w:rsid w:val="00B36D5C"/>
    <w:rsid w:val="00B4581F"/>
    <w:rsid w:val="00B47253"/>
    <w:rsid w:val="00B50390"/>
    <w:rsid w:val="00B51AE9"/>
    <w:rsid w:val="00B55186"/>
    <w:rsid w:val="00B63E80"/>
    <w:rsid w:val="00B63FAD"/>
    <w:rsid w:val="00B66323"/>
    <w:rsid w:val="00B70096"/>
    <w:rsid w:val="00B70FC7"/>
    <w:rsid w:val="00B720FB"/>
    <w:rsid w:val="00B77C32"/>
    <w:rsid w:val="00B8197D"/>
    <w:rsid w:val="00B81CA5"/>
    <w:rsid w:val="00B877DC"/>
    <w:rsid w:val="00B91E65"/>
    <w:rsid w:val="00B9448B"/>
    <w:rsid w:val="00B95994"/>
    <w:rsid w:val="00BA08EE"/>
    <w:rsid w:val="00BA42A3"/>
    <w:rsid w:val="00BA5532"/>
    <w:rsid w:val="00BA5748"/>
    <w:rsid w:val="00BA71FD"/>
    <w:rsid w:val="00BA7B73"/>
    <w:rsid w:val="00BB0096"/>
    <w:rsid w:val="00BB0822"/>
    <w:rsid w:val="00BB407D"/>
    <w:rsid w:val="00BB4880"/>
    <w:rsid w:val="00BB50A0"/>
    <w:rsid w:val="00BC1A34"/>
    <w:rsid w:val="00BC41E5"/>
    <w:rsid w:val="00BC568B"/>
    <w:rsid w:val="00BD28DA"/>
    <w:rsid w:val="00BD303D"/>
    <w:rsid w:val="00BD601D"/>
    <w:rsid w:val="00BD696F"/>
    <w:rsid w:val="00BD7F0F"/>
    <w:rsid w:val="00BE0775"/>
    <w:rsid w:val="00BE30D3"/>
    <w:rsid w:val="00BE3D7A"/>
    <w:rsid w:val="00BE3F31"/>
    <w:rsid w:val="00BF6EA5"/>
    <w:rsid w:val="00BF79E9"/>
    <w:rsid w:val="00C02004"/>
    <w:rsid w:val="00C04DE5"/>
    <w:rsid w:val="00C122C5"/>
    <w:rsid w:val="00C166E7"/>
    <w:rsid w:val="00C207CA"/>
    <w:rsid w:val="00C219F8"/>
    <w:rsid w:val="00C31C41"/>
    <w:rsid w:val="00C32985"/>
    <w:rsid w:val="00C32DD5"/>
    <w:rsid w:val="00C33564"/>
    <w:rsid w:val="00C43470"/>
    <w:rsid w:val="00C527B2"/>
    <w:rsid w:val="00C53071"/>
    <w:rsid w:val="00C55790"/>
    <w:rsid w:val="00C6168D"/>
    <w:rsid w:val="00C64609"/>
    <w:rsid w:val="00C6773F"/>
    <w:rsid w:val="00C7153E"/>
    <w:rsid w:val="00C73A13"/>
    <w:rsid w:val="00C7459C"/>
    <w:rsid w:val="00C74B9F"/>
    <w:rsid w:val="00C75C3D"/>
    <w:rsid w:val="00C830A5"/>
    <w:rsid w:val="00C839A8"/>
    <w:rsid w:val="00C90E48"/>
    <w:rsid w:val="00C96CCA"/>
    <w:rsid w:val="00C96E50"/>
    <w:rsid w:val="00C9759C"/>
    <w:rsid w:val="00CA033C"/>
    <w:rsid w:val="00CA2C91"/>
    <w:rsid w:val="00CB2CCC"/>
    <w:rsid w:val="00CB3246"/>
    <w:rsid w:val="00CB6FC5"/>
    <w:rsid w:val="00CB70B9"/>
    <w:rsid w:val="00CC0783"/>
    <w:rsid w:val="00CC147A"/>
    <w:rsid w:val="00CC1947"/>
    <w:rsid w:val="00CC4DC5"/>
    <w:rsid w:val="00CD07EB"/>
    <w:rsid w:val="00CE1234"/>
    <w:rsid w:val="00CE1768"/>
    <w:rsid w:val="00CE31E3"/>
    <w:rsid w:val="00CE3862"/>
    <w:rsid w:val="00CE4C7A"/>
    <w:rsid w:val="00CE5552"/>
    <w:rsid w:val="00CE5A2F"/>
    <w:rsid w:val="00CF0949"/>
    <w:rsid w:val="00CF2B2B"/>
    <w:rsid w:val="00CF5661"/>
    <w:rsid w:val="00CF6E97"/>
    <w:rsid w:val="00CF7698"/>
    <w:rsid w:val="00D04C7C"/>
    <w:rsid w:val="00D0557E"/>
    <w:rsid w:val="00D06D33"/>
    <w:rsid w:val="00D1196E"/>
    <w:rsid w:val="00D11A9E"/>
    <w:rsid w:val="00D164B7"/>
    <w:rsid w:val="00D201BF"/>
    <w:rsid w:val="00D20A5E"/>
    <w:rsid w:val="00D21767"/>
    <w:rsid w:val="00D23373"/>
    <w:rsid w:val="00D41A88"/>
    <w:rsid w:val="00D508A3"/>
    <w:rsid w:val="00D518E4"/>
    <w:rsid w:val="00D56C9A"/>
    <w:rsid w:val="00D571EF"/>
    <w:rsid w:val="00D6112A"/>
    <w:rsid w:val="00D613EC"/>
    <w:rsid w:val="00D63B82"/>
    <w:rsid w:val="00D65BD4"/>
    <w:rsid w:val="00D66539"/>
    <w:rsid w:val="00D67B10"/>
    <w:rsid w:val="00D7068D"/>
    <w:rsid w:val="00D74E89"/>
    <w:rsid w:val="00D82529"/>
    <w:rsid w:val="00D84EFF"/>
    <w:rsid w:val="00D86574"/>
    <w:rsid w:val="00D9235E"/>
    <w:rsid w:val="00D941B4"/>
    <w:rsid w:val="00D95BD0"/>
    <w:rsid w:val="00D967C1"/>
    <w:rsid w:val="00DA0A10"/>
    <w:rsid w:val="00DA0C59"/>
    <w:rsid w:val="00DA0D2A"/>
    <w:rsid w:val="00DA274A"/>
    <w:rsid w:val="00DA2E7A"/>
    <w:rsid w:val="00DA706A"/>
    <w:rsid w:val="00DB2F63"/>
    <w:rsid w:val="00DB3C86"/>
    <w:rsid w:val="00DB5AE9"/>
    <w:rsid w:val="00DB6A48"/>
    <w:rsid w:val="00DC0B5A"/>
    <w:rsid w:val="00DC2DCA"/>
    <w:rsid w:val="00DC41D9"/>
    <w:rsid w:val="00DC4A21"/>
    <w:rsid w:val="00DD7C64"/>
    <w:rsid w:val="00DE23A8"/>
    <w:rsid w:val="00DE775E"/>
    <w:rsid w:val="00DF21B4"/>
    <w:rsid w:val="00DF6ED1"/>
    <w:rsid w:val="00DF77B4"/>
    <w:rsid w:val="00E019E5"/>
    <w:rsid w:val="00E03875"/>
    <w:rsid w:val="00E07F1E"/>
    <w:rsid w:val="00E120FB"/>
    <w:rsid w:val="00E124AD"/>
    <w:rsid w:val="00E24E52"/>
    <w:rsid w:val="00E2658A"/>
    <w:rsid w:val="00E35012"/>
    <w:rsid w:val="00E356B6"/>
    <w:rsid w:val="00E46D4E"/>
    <w:rsid w:val="00E477F6"/>
    <w:rsid w:val="00E5363F"/>
    <w:rsid w:val="00E54702"/>
    <w:rsid w:val="00E554AF"/>
    <w:rsid w:val="00E62A51"/>
    <w:rsid w:val="00E65C75"/>
    <w:rsid w:val="00E66348"/>
    <w:rsid w:val="00E701D4"/>
    <w:rsid w:val="00E76657"/>
    <w:rsid w:val="00E81D22"/>
    <w:rsid w:val="00E83154"/>
    <w:rsid w:val="00E83FD3"/>
    <w:rsid w:val="00E847AE"/>
    <w:rsid w:val="00E86EDC"/>
    <w:rsid w:val="00E934B1"/>
    <w:rsid w:val="00E937FA"/>
    <w:rsid w:val="00E94275"/>
    <w:rsid w:val="00E94D8D"/>
    <w:rsid w:val="00EA0765"/>
    <w:rsid w:val="00EA1542"/>
    <w:rsid w:val="00EA2AFD"/>
    <w:rsid w:val="00EA596E"/>
    <w:rsid w:val="00EA5A12"/>
    <w:rsid w:val="00EA7BFC"/>
    <w:rsid w:val="00EB1115"/>
    <w:rsid w:val="00EB1D6B"/>
    <w:rsid w:val="00EB59D9"/>
    <w:rsid w:val="00EB61F2"/>
    <w:rsid w:val="00EB6224"/>
    <w:rsid w:val="00EC100A"/>
    <w:rsid w:val="00EC2A6D"/>
    <w:rsid w:val="00EC5195"/>
    <w:rsid w:val="00ED036D"/>
    <w:rsid w:val="00ED26A8"/>
    <w:rsid w:val="00ED45C3"/>
    <w:rsid w:val="00EE1999"/>
    <w:rsid w:val="00EE32E1"/>
    <w:rsid w:val="00EE427A"/>
    <w:rsid w:val="00EE6C92"/>
    <w:rsid w:val="00EF0255"/>
    <w:rsid w:val="00EF1A48"/>
    <w:rsid w:val="00EF3026"/>
    <w:rsid w:val="00EF551D"/>
    <w:rsid w:val="00EF69C9"/>
    <w:rsid w:val="00EF7680"/>
    <w:rsid w:val="00F05871"/>
    <w:rsid w:val="00F11832"/>
    <w:rsid w:val="00F11C51"/>
    <w:rsid w:val="00F127AA"/>
    <w:rsid w:val="00F13A44"/>
    <w:rsid w:val="00F14D3A"/>
    <w:rsid w:val="00F15681"/>
    <w:rsid w:val="00F15FAF"/>
    <w:rsid w:val="00F23998"/>
    <w:rsid w:val="00F25D40"/>
    <w:rsid w:val="00F26D49"/>
    <w:rsid w:val="00F31556"/>
    <w:rsid w:val="00F36AC2"/>
    <w:rsid w:val="00F42141"/>
    <w:rsid w:val="00F426DB"/>
    <w:rsid w:val="00F45C75"/>
    <w:rsid w:val="00F50F56"/>
    <w:rsid w:val="00F5178D"/>
    <w:rsid w:val="00F524BC"/>
    <w:rsid w:val="00F55164"/>
    <w:rsid w:val="00F62EFC"/>
    <w:rsid w:val="00F632A0"/>
    <w:rsid w:val="00F70936"/>
    <w:rsid w:val="00F7179B"/>
    <w:rsid w:val="00F73AB9"/>
    <w:rsid w:val="00F73E97"/>
    <w:rsid w:val="00F73F17"/>
    <w:rsid w:val="00F74490"/>
    <w:rsid w:val="00F81B3D"/>
    <w:rsid w:val="00F82787"/>
    <w:rsid w:val="00F83B0F"/>
    <w:rsid w:val="00F83FCA"/>
    <w:rsid w:val="00F852F2"/>
    <w:rsid w:val="00F862A2"/>
    <w:rsid w:val="00F86B1C"/>
    <w:rsid w:val="00F9673C"/>
    <w:rsid w:val="00F9708C"/>
    <w:rsid w:val="00FA4276"/>
    <w:rsid w:val="00FB2E07"/>
    <w:rsid w:val="00FB40F1"/>
    <w:rsid w:val="00FC5F3F"/>
    <w:rsid w:val="00FD0163"/>
    <w:rsid w:val="00FD28B2"/>
    <w:rsid w:val="00FD2E38"/>
    <w:rsid w:val="00FD2F9E"/>
    <w:rsid w:val="00FD4977"/>
    <w:rsid w:val="00FD6A5D"/>
    <w:rsid w:val="00FE196A"/>
    <w:rsid w:val="00FE227D"/>
    <w:rsid w:val="00FE5E45"/>
    <w:rsid w:val="00FE7F0E"/>
    <w:rsid w:val="00FF34BF"/>
    <w:rsid w:val="00FF6A43"/>
    <w:rsid w:val="191DE6AD"/>
    <w:rsid w:val="368A7B02"/>
    <w:rsid w:val="36A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16D6"/>
  <w15:chartTrackingRefBased/>
  <w15:docId w15:val="{D9423FEA-A808-40C7-8C2E-82960051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77B5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Textblock"/>
    <w:link w:val="berschrift1Zchn"/>
    <w:uiPriority w:val="9"/>
    <w:qFormat/>
    <w:rsid w:val="003677B5"/>
    <w:pPr>
      <w:keepNext/>
      <w:keepLines/>
      <w:numPr>
        <w:numId w:val="1"/>
      </w:numPr>
      <w:tabs>
        <w:tab w:val="left" w:pos="397"/>
      </w:tabs>
      <w:spacing w:before="420" w:after="120" w:line="288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Textblock"/>
    <w:link w:val="berschrift2Zchn"/>
    <w:uiPriority w:val="9"/>
    <w:unhideWhenUsed/>
    <w:qFormat/>
    <w:rsid w:val="003677B5"/>
    <w:pPr>
      <w:keepNext/>
      <w:keepLines/>
      <w:numPr>
        <w:ilvl w:val="1"/>
        <w:numId w:val="1"/>
      </w:numPr>
      <w:tabs>
        <w:tab w:val="left" w:pos="578"/>
      </w:tabs>
      <w:spacing w:before="360" w:after="120" w:line="288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Textblock"/>
    <w:link w:val="berschrift3Zchn"/>
    <w:uiPriority w:val="9"/>
    <w:unhideWhenUsed/>
    <w:qFormat/>
    <w:rsid w:val="003677B5"/>
    <w:pPr>
      <w:keepNext/>
      <w:keepLines/>
      <w:numPr>
        <w:ilvl w:val="2"/>
        <w:numId w:val="1"/>
      </w:numPr>
      <w:tabs>
        <w:tab w:val="left" w:pos="720"/>
      </w:tabs>
      <w:spacing w:before="300" w:after="120" w:line="288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Textblock"/>
    <w:link w:val="berschrift4Zchn"/>
    <w:uiPriority w:val="9"/>
    <w:unhideWhenUsed/>
    <w:qFormat/>
    <w:rsid w:val="003677B5"/>
    <w:pPr>
      <w:keepNext/>
      <w:keepLines/>
      <w:numPr>
        <w:ilvl w:val="3"/>
        <w:numId w:val="1"/>
      </w:numPr>
      <w:tabs>
        <w:tab w:val="left" w:pos="862"/>
      </w:tabs>
      <w:spacing w:before="240" w:after="120" w:line="288" w:lineRule="auto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basedOn w:val="Standard"/>
    <w:next w:val="Textblock"/>
    <w:link w:val="berschrift5Zchn"/>
    <w:uiPriority w:val="9"/>
    <w:unhideWhenUsed/>
    <w:qFormat/>
    <w:rsid w:val="003677B5"/>
    <w:pPr>
      <w:keepNext/>
      <w:keepLines/>
      <w:spacing w:before="180" w:after="120" w:line="288" w:lineRule="auto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Textblock"/>
    <w:link w:val="berschrift6Zchn"/>
    <w:uiPriority w:val="9"/>
    <w:semiHidden/>
    <w:unhideWhenUsed/>
    <w:qFormat/>
    <w:rsid w:val="003677B5"/>
    <w:pPr>
      <w:keepNext/>
      <w:keepLines/>
      <w:spacing w:before="240" w:after="60" w:line="288" w:lineRule="auto"/>
      <w:outlineLvl w:val="5"/>
    </w:pPr>
    <w:rPr>
      <w:rFonts w:eastAsiaTheme="majorEastAsia" w:cstheme="majorBidi"/>
      <w:b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77B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77B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77B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77B5"/>
    <w:rPr>
      <w:rFonts w:ascii="Arial" w:eastAsiaTheme="majorEastAsia" w:hAnsi="Arial" w:cstheme="majorBidi"/>
      <w:b/>
      <w:sz w:val="28"/>
      <w:szCs w:val="32"/>
    </w:rPr>
  </w:style>
  <w:style w:type="paragraph" w:customStyle="1" w:styleId="Textblock">
    <w:name w:val="Textblock"/>
    <w:basedOn w:val="Standard"/>
    <w:link w:val="TextblockZchn"/>
    <w:qFormat/>
    <w:rsid w:val="003677B5"/>
    <w:pPr>
      <w:ind w:left="1134"/>
      <w:jc w:val="both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677B5"/>
    <w:rPr>
      <w:rFonts w:ascii="Arial" w:eastAsiaTheme="majorEastAsia" w:hAnsi="Arial" w:cstheme="majorBidi"/>
      <w:b/>
      <w:sz w:val="24"/>
      <w:szCs w:val="26"/>
    </w:rPr>
  </w:style>
  <w:style w:type="character" w:customStyle="1" w:styleId="TextblockZchn">
    <w:name w:val="Textblock Zchn"/>
    <w:basedOn w:val="Absatz-Standardschriftart"/>
    <w:link w:val="Textblock"/>
    <w:rsid w:val="003677B5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77B5"/>
    <w:rPr>
      <w:rFonts w:ascii="Arial" w:eastAsiaTheme="majorEastAsia" w:hAnsi="Arial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677B5"/>
    <w:rPr>
      <w:rFonts w:ascii="Arial" w:eastAsiaTheme="majorEastAsia" w:hAnsi="Arial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677B5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77B5"/>
    <w:rPr>
      <w:rFonts w:ascii="Arial" w:eastAsiaTheme="majorEastAsia" w:hAnsi="Arial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77B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77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77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qFormat/>
    <w:rsid w:val="003677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77B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qFormat/>
    <w:rsid w:val="003677B5"/>
    <w:pPr>
      <w:tabs>
        <w:tab w:val="center" w:pos="4536"/>
        <w:tab w:val="right" w:pos="9072"/>
      </w:tabs>
    </w:pPr>
    <w:rPr>
      <w:color w:val="D9D9D9" w:themeColor="background1" w:themeShade="D9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3677B5"/>
    <w:rPr>
      <w:rFonts w:ascii="Arial" w:hAnsi="Arial"/>
      <w:color w:val="D9D9D9" w:themeColor="background1" w:themeShade="D9"/>
      <w:sz w:val="14"/>
    </w:rPr>
  </w:style>
  <w:style w:type="paragraph" w:customStyle="1" w:styleId="Aufzhlung">
    <w:name w:val="Aufzählung"/>
    <w:basedOn w:val="Standard"/>
    <w:qFormat/>
    <w:rsid w:val="003677B5"/>
    <w:pPr>
      <w:numPr>
        <w:numId w:val="4"/>
      </w:numPr>
      <w:tabs>
        <w:tab w:val="left" w:pos="357"/>
      </w:tabs>
    </w:pPr>
  </w:style>
  <w:style w:type="paragraph" w:customStyle="1" w:styleId="AufzhlungTextblock">
    <w:name w:val="Aufzählung Textblock"/>
    <w:basedOn w:val="Standard"/>
    <w:qFormat/>
    <w:rsid w:val="003677B5"/>
    <w:pPr>
      <w:numPr>
        <w:numId w:val="5"/>
      </w:numPr>
      <w:tabs>
        <w:tab w:val="left" w:pos="357"/>
      </w:tabs>
      <w:spacing w:after="120"/>
    </w:pPr>
  </w:style>
  <w:style w:type="paragraph" w:customStyle="1" w:styleId="Nummerierung">
    <w:name w:val="Nummerierung"/>
    <w:basedOn w:val="Standard"/>
    <w:qFormat/>
    <w:rsid w:val="003677B5"/>
    <w:pPr>
      <w:numPr>
        <w:numId w:val="6"/>
      </w:numPr>
      <w:tabs>
        <w:tab w:val="left" w:pos="357"/>
      </w:tabs>
    </w:pPr>
  </w:style>
  <w:style w:type="paragraph" w:customStyle="1" w:styleId="NummerierungTextblock">
    <w:name w:val="Nummerierung Textblock"/>
    <w:basedOn w:val="Standard"/>
    <w:qFormat/>
    <w:rsid w:val="003677B5"/>
    <w:pPr>
      <w:numPr>
        <w:numId w:val="7"/>
      </w:numPr>
      <w:tabs>
        <w:tab w:val="left" w:pos="357"/>
      </w:tabs>
    </w:pPr>
  </w:style>
  <w:style w:type="paragraph" w:styleId="Beschriftung">
    <w:name w:val="caption"/>
    <w:basedOn w:val="Standard"/>
    <w:next w:val="Standard"/>
    <w:uiPriority w:val="35"/>
    <w:unhideWhenUsed/>
    <w:qFormat/>
    <w:rsid w:val="003677B5"/>
    <w:pPr>
      <w:spacing w:after="200"/>
    </w:pPr>
    <w:rPr>
      <w:b/>
      <w:iCs/>
      <w:color w:val="000000" w:themeColor="tex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677B5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77B5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table" w:styleId="Tabellenraster">
    <w:name w:val="Table Grid"/>
    <w:basedOn w:val="NormaleTabelle"/>
    <w:uiPriority w:val="39"/>
    <w:rsid w:val="0036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677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94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943"/>
    <w:rPr>
      <w:rFonts w:ascii="Segoe UI" w:hAnsi="Segoe UI" w:cs="Segoe UI"/>
      <w:sz w:val="18"/>
      <w:szCs w:val="18"/>
    </w:rPr>
  </w:style>
  <w:style w:type="paragraph" w:customStyle="1" w:styleId="TextblockHervorhebung">
    <w:name w:val="Textblock Hervorhebung"/>
    <w:basedOn w:val="Standard"/>
    <w:next w:val="Textblock"/>
    <w:qFormat/>
    <w:rsid w:val="00FA4276"/>
    <w:pPr>
      <w:ind w:left="1134"/>
      <w:jc w:val="both"/>
    </w:pPr>
    <w:rPr>
      <w:b/>
    </w:rPr>
  </w:style>
  <w:style w:type="paragraph" w:customStyle="1" w:styleId="Inhalt">
    <w:name w:val="Inhalt"/>
    <w:basedOn w:val="berschrift1"/>
    <w:qFormat/>
    <w:rsid w:val="00063493"/>
    <w:pPr>
      <w:numPr>
        <w:numId w:val="0"/>
      </w:numPr>
      <w:tabs>
        <w:tab w:val="clear" w:pos="397"/>
      </w:tabs>
    </w:pPr>
  </w:style>
  <w:style w:type="paragraph" w:customStyle="1" w:styleId="Inhaltohne">
    <w:name w:val="Inhalt ohne"/>
    <w:basedOn w:val="Inhalt"/>
    <w:rsid w:val="00063493"/>
    <w:pPr>
      <w:outlineLvl w:val="9"/>
    </w:pPr>
  </w:style>
  <w:style w:type="paragraph" w:styleId="Listenabsatz">
    <w:name w:val="List Paragraph"/>
    <w:basedOn w:val="Standard"/>
    <w:uiPriority w:val="34"/>
    <w:rsid w:val="002F73E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807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64F76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503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503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5039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03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0390"/>
    <w:rPr>
      <w:rFonts w:ascii="Arial" w:hAnsi="Arial"/>
      <w:b/>
      <w:bCs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FD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FD3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unhideWhenUsed/>
    <w:rsid w:val="00E83FD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31F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31F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3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5C5492DC8F42BE90AB1679D27CD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83333-BEBE-49AB-B9BB-C694BBFF4735}"/>
      </w:docPartPr>
      <w:docPartBody>
        <w:p w:rsidR="00677C73" w:rsidRDefault="007A1CC3" w:rsidP="007A1CC3">
          <w:pPr>
            <w:pStyle w:val="585C5492DC8F42BE90AB1679D27CD060"/>
          </w:pPr>
          <w:r w:rsidRPr="00A62858">
            <w:rPr>
              <w:rStyle w:val="Platzhaltertext"/>
            </w:rPr>
            <w:t>[Gültig ab]</w:t>
          </w:r>
        </w:p>
      </w:docPartBody>
    </w:docPart>
    <w:docPart>
      <w:docPartPr>
        <w:name w:val="64891125D0824BB690EF91C202EC6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A44A0-BFFA-49F5-91E1-08082972520A}"/>
      </w:docPartPr>
      <w:docPartBody>
        <w:p w:rsidR="000675C5" w:rsidRDefault="00002506">
          <w:r w:rsidRPr="00050F19">
            <w:rPr>
              <w:rStyle w:val="Platzhaltertext"/>
            </w:rPr>
            <w:t>[Firma]</w:t>
          </w:r>
        </w:p>
      </w:docPartBody>
    </w:docPart>
    <w:docPart>
      <w:docPartPr>
        <w:name w:val="8839778F8BFC4C67B5C9B027F0AD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C1A63-E39F-44D5-960A-7F00280FC0F9}"/>
      </w:docPartPr>
      <w:docPartBody>
        <w:p w:rsidR="00436E73" w:rsidRDefault="000675C5" w:rsidP="000675C5">
          <w:pPr>
            <w:pStyle w:val="8839778F8BFC4C67B5C9B027F0ADA099"/>
          </w:pPr>
          <w:r w:rsidRPr="00AA74B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18"/>
    <w:rsid w:val="00002506"/>
    <w:rsid w:val="00004E23"/>
    <w:rsid w:val="00027298"/>
    <w:rsid w:val="000675C5"/>
    <w:rsid w:val="00093817"/>
    <w:rsid w:val="000F5FF8"/>
    <w:rsid w:val="001065EE"/>
    <w:rsid w:val="0012310E"/>
    <w:rsid w:val="001E7929"/>
    <w:rsid w:val="001F0280"/>
    <w:rsid w:val="002225A6"/>
    <w:rsid w:val="002E4616"/>
    <w:rsid w:val="00320749"/>
    <w:rsid w:val="00345D33"/>
    <w:rsid w:val="003C0271"/>
    <w:rsid w:val="00436E73"/>
    <w:rsid w:val="0044525A"/>
    <w:rsid w:val="0048093D"/>
    <w:rsid w:val="004D09AD"/>
    <w:rsid w:val="004E4F18"/>
    <w:rsid w:val="005013F1"/>
    <w:rsid w:val="005575B3"/>
    <w:rsid w:val="005A146B"/>
    <w:rsid w:val="005A4E3D"/>
    <w:rsid w:val="005D2846"/>
    <w:rsid w:val="00611187"/>
    <w:rsid w:val="00635F9B"/>
    <w:rsid w:val="00670CF2"/>
    <w:rsid w:val="00674A3D"/>
    <w:rsid w:val="006763EB"/>
    <w:rsid w:val="00677C73"/>
    <w:rsid w:val="00776ABB"/>
    <w:rsid w:val="007A1CC3"/>
    <w:rsid w:val="007B645C"/>
    <w:rsid w:val="007F4528"/>
    <w:rsid w:val="0082438B"/>
    <w:rsid w:val="00833B2C"/>
    <w:rsid w:val="008933EB"/>
    <w:rsid w:val="008C79FE"/>
    <w:rsid w:val="008E427C"/>
    <w:rsid w:val="00905087"/>
    <w:rsid w:val="009C493E"/>
    <w:rsid w:val="00A53AEB"/>
    <w:rsid w:val="00A73AD5"/>
    <w:rsid w:val="00A966C6"/>
    <w:rsid w:val="00A97902"/>
    <w:rsid w:val="00B041E4"/>
    <w:rsid w:val="00C960B4"/>
    <w:rsid w:val="00CB2CCC"/>
    <w:rsid w:val="00CF2B2B"/>
    <w:rsid w:val="00CF7698"/>
    <w:rsid w:val="00D41A88"/>
    <w:rsid w:val="00D45816"/>
    <w:rsid w:val="00D4644F"/>
    <w:rsid w:val="00D5224E"/>
    <w:rsid w:val="00D6112A"/>
    <w:rsid w:val="00D93152"/>
    <w:rsid w:val="00DC0B5A"/>
    <w:rsid w:val="00DC41D9"/>
    <w:rsid w:val="00E336F2"/>
    <w:rsid w:val="00E34B60"/>
    <w:rsid w:val="00E50270"/>
    <w:rsid w:val="00E50C0C"/>
    <w:rsid w:val="00E61A27"/>
    <w:rsid w:val="00E62A51"/>
    <w:rsid w:val="00EC100A"/>
    <w:rsid w:val="00F9678D"/>
    <w:rsid w:val="00FD28B2"/>
    <w:rsid w:val="00F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4F18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4F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675C5"/>
    <w:rPr>
      <w:color w:val="808080"/>
    </w:rPr>
  </w:style>
  <w:style w:type="paragraph" w:customStyle="1" w:styleId="585C5492DC8F42BE90AB1679D27CD060">
    <w:name w:val="585C5492DC8F42BE90AB1679D27CD060"/>
    <w:rsid w:val="007A1CC3"/>
  </w:style>
  <w:style w:type="paragraph" w:customStyle="1" w:styleId="8839778F8BFC4C67B5C9B027F0ADA099">
    <w:name w:val="8839778F8BFC4C67B5C9B027F0ADA099"/>
    <w:rsid w:val="00067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eccbc-fb0a-4e48-8d70-8f88747b3f84">
      <Terms xmlns="http://schemas.microsoft.com/office/infopath/2007/PartnerControls"/>
    </lcf76f155ced4ddcb4097134ff3c332f>
    <TaxCatchAll xmlns="c25a4d60-c553-45b9-ae75-58506019ec2c" xsi:nil="true"/>
    <Ver_x00f6_ffentlicht_x003f_ xmlns="c4aeccbc-fb0a-4e48-8d70-8f88747b3f84">false</Ver_x00f6_ffentlicht_x003f_>
    <Bereich xmlns="c4aeccbc-fb0a-4e48-8d70-8f88747b3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2386B04204FF478FFA632DF5400E2D" ma:contentTypeVersion="22" ma:contentTypeDescription="Ein neues Dokument erstellen." ma:contentTypeScope="" ma:versionID="8fefb26e5201578a2a1d791890bfa446">
  <xsd:schema xmlns:xsd="http://www.w3.org/2001/XMLSchema" xmlns:xs="http://www.w3.org/2001/XMLSchema" xmlns:p="http://schemas.microsoft.com/office/2006/metadata/properties" xmlns:ns2="c4aeccbc-fb0a-4e48-8d70-8f88747b3f84" xmlns:ns3="c25a4d60-c553-45b9-ae75-58506019ec2c" targetNamespace="http://schemas.microsoft.com/office/2006/metadata/properties" ma:root="true" ma:fieldsID="920e7cf64da4f39d2eed8edc8f4e6462" ns2:_="" ns3:_="">
    <xsd:import namespace="c4aeccbc-fb0a-4e48-8d70-8f88747b3f84"/>
    <xsd:import namespace="c25a4d60-c553-45b9-ae75-58506019e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Ver_x00f6_ffentlicht_x003f_" minOccurs="0"/>
                <xsd:element ref="ns2:Bereich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eccbc-fb0a-4e48-8d70-8f88747b3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f547e6a-c4d2-4f41-a416-1300390bd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er_x00f6_ffentlicht_x003f_" ma:index="22" nillable="true" ma:displayName="Veröffentlicht?" ma:default="0" ma:format="Dropdown" ma:indexed="true" ma:internalName="Ver_x00f6_ffentlicht_x003f_">
      <xsd:simpleType>
        <xsd:restriction base="dms:Boolean"/>
      </xsd:simpleType>
    </xsd:element>
    <xsd:element name="Bereich" ma:index="23" nillable="true" ma:displayName="Bereich" ma:format="Dropdown" ma:internalName="Bere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ulting"/>
                    <xsd:enumeration value="MaSi"/>
                    <xsd:enumeration value="MeSi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a4d60-c553-45b9-ae75-58506019ec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b647c0-e5c1-4902-a79a-bfe839700071}" ma:internalName="TaxCatchAll" ma:showField="CatchAllData" ma:web="c25a4d60-c553-45b9-ae75-58506019e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61A8B-8C5A-4206-88B6-35081DC3D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24CA7-1ED4-403D-A37E-B6DD388097A9}">
  <ds:schemaRefs>
    <ds:schemaRef ds:uri="http://schemas.microsoft.com/office/2006/metadata/properties"/>
    <ds:schemaRef ds:uri="http://schemas.microsoft.com/office/infopath/2007/PartnerControls"/>
    <ds:schemaRef ds:uri="c4aeccbc-fb0a-4e48-8d70-8f88747b3f84"/>
    <ds:schemaRef ds:uri="c25a4d60-c553-45b9-ae75-58506019ec2c"/>
  </ds:schemaRefs>
</ds:datastoreItem>
</file>

<file path=customXml/itemProps3.xml><?xml version="1.0" encoding="utf-8"?>
<ds:datastoreItem xmlns:ds="http://schemas.openxmlformats.org/officeDocument/2006/customXml" ds:itemID="{A15C7C17-0328-458E-872E-44A748949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6BD815-6138-4ECE-B0A0-A3F6E6B33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eccbc-fb0a-4e48-8d70-8f88747b3f84"/>
    <ds:schemaRef ds:uri="c25a4d60-c553-45b9-ae75-58506019e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1618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FM Word</vt:lpstr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Word</dc:title>
  <dc:subject/>
  <dc:creator>Alexander Geist</dc:creator>
  <cp:keywords/>
  <dc:description/>
  <cp:lastModifiedBy>Nienke Bär</cp:lastModifiedBy>
  <cp:revision>50</cp:revision>
  <cp:lastPrinted>2025-11-28T09:39:00Z</cp:lastPrinted>
  <dcterms:created xsi:type="dcterms:W3CDTF">2019-09-18T13:53:00Z</dcterms:created>
  <dcterms:modified xsi:type="dcterms:W3CDTF">2025-11-28T09:54:00Z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0x0101009E2386B04204FF478FFA632DF5400E2D</vt:lpwstr>
  </property>
  <property fmtid="{D5CDD505-2E9C-101B-9397-08002B2CF9AE}" pid="3" name="Gültigkeitsdatum einsetzen">
    <vt:lpwstr>https://crcmail.sharepoint.com/sites/Home/QMS/_layouts/15/wrkstat.aspx?List=48d6bb56-4ed4-4d10-af47-784b94f5ca4f&amp;WorkflowInstanceName=ca2f4b65-b0d8-40c2-9c74-de75b49c7159, Stufe 1</vt:lpwstr>
  </property>
  <property fmtid="{D5CDD505-2E9C-101B-9397-08002B2CF9AE}" pid="4" name="Daten aus Prozesseignermatrix übertragen für Dokumentenbibliothek">
    <vt:lpwstr>https://crcmail.sharepoint.com/sites/Home/QMS/_layouts/15/wrkstat.aspx?List=48d6bb56-4ed4-4d10-af47-784b94f5ca4f&amp;WorkflowInstanceName=75e78c02-ffdd-448c-be6e-e9e0b7d58905, Stufe 1</vt:lpwstr>
  </property>
  <property fmtid="{D5CDD505-2E9C-101B-9397-08002B2CF9AE}" pid="5" name="Prozesseigner Stellvertreter">
    <vt:lpwstr>473</vt:lpwstr>
  </property>
  <property fmtid="{D5CDD505-2E9C-101B-9397-08002B2CF9AE}" pid="6" name="Prozesseigner0">
    <vt:lpwstr>67</vt:lpwstr>
  </property>
  <property fmtid="{D5CDD505-2E9C-101B-9397-08002B2CF9AE}" pid="7" name="Prozessart">
    <vt:lpwstr>Support</vt:lpwstr>
  </property>
  <property fmtid="{D5CDD505-2E9C-101B-9397-08002B2CF9AE}" pid="8" name="Informationspflichtige Gruppe">
    <vt:lpwstr>383;#Mitglieder von CRC</vt:lpwstr>
  </property>
  <property fmtid="{D5CDD505-2E9C-101B-9397-08002B2CF9AE}" pid="9" name="Geändert am">
    <vt:filetime>2019-10-01T22:00:00Z</vt:filetime>
  </property>
  <property fmtid="{D5CDD505-2E9C-101B-9397-08002B2CF9AE}" pid="10" name="Company">
    <vt:lpwstr>CRConsultants GmbH &amp; Co. KG – Marliring 66 A – 23566 Lübeck</vt:lpwstr>
  </property>
  <property fmtid="{D5CDD505-2E9C-101B-9397-08002B2CF9AE}" pid="11" name="MediaServiceImageTags">
    <vt:lpwstr/>
  </property>
  <property fmtid="{D5CDD505-2E9C-101B-9397-08002B2CF9AE}" pid="12" name="docLang">
    <vt:lpwstr>de</vt:lpwstr>
  </property>
</Properties>
</file>